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Spec="right" w:tblpY="10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0"/>
        <w:gridCol w:w="4399"/>
      </w:tblGrid>
      <w:tr w:rsidR="00A82890" w:rsidTr="007650C4">
        <w:trPr>
          <w:trHeight w:val="1840"/>
        </w:trPr>
        <w:tc>
          <w:tcPr>
            <w:tcW w:w="4390" w:type="dxa"/>
          </w:tcPr>
          <w:p w:rsidR="00A82890" w:rsidRDefault="00B76956" w:rsidP="00A82890">
            <w:pPr>
              <w:bidi w:val="0"/>
              <w:ind w:firstLine="0"/>
              <w:jc w:val="center"/>
            </w:pPr>
            <w:r w:rsidRPr="001849FF">
              <w:rPr>
                <w:noProof/>
                <w:lang w:bidi="fa-IR"/>
              </w:rPr>
              <mc:AlternateContent>
                <mc:Choice Requires="wps">
                  <w:drawing>
                    <wp:anchor distT="0" distB="0" distL="114300" distR="114300" simplePos="0" relativeHeight="251669504" behindDoc="1" locked="0" layoutInCell="1" allowOverlap="1" wp14:anchorId="73BC3B4A" wp14:editId="173B6BF0">
                      <wp:simplePos x="0" y="0"/>
                      <wp:positionH relativeFrom="margin">
                        <wp:posOffset>-1581150</wp:posOffset>
                      </wp:positionH>
                      <wp:positionV relativeFrom="paragraph">
                        <wp:posOffset>1608455</wp:posOffset>
                      </wp:positionV>
                      <wp:extent cx="7738110" cy="466090"/>
                      <wp:effectExtent l="0" t="0" r="0" b="0"/>
                      <wp:wrapNone/>
                      <wp:docPr id="9" name="Text Box 9"/>
                      <wp:cNvGraphicFramePr/>
                      <a:graphic xmlns:a="http://schemas.openxmlformats.org/drawingml/2006/main">
                        <a:graphicData uri="http://schemas.microsoft.com/office/word/2010/wordprocessingShape">
                          <wps:wsp>
                            <wps:cNvSpPr txBox="1"/>
                            <wps:spPr>
                              <a:xfrm>
                                <a:off x="0" y="0"/>
                                <a:ext cx="7738110" cy="466090"/>
                              </a:xfrm>
                              <a:prstGeom prst="rect">
                                <a:avLst/>
                              </a:prstGeom>
                              <a:solidFill>
                                <a:sysClr val="window" lastClr="FFFFFF"/>
                              </a:solidFill>
                              <a:ln w="6350">
                                <a:noFill/>
                              </a:ln>
                            </wps:spPr>
                            <wps:txbx>
                              <w:txbxContent>
                                <w:p w:rsidR="00B76956" w:rsidRPr="00744A08" w:rsidRDefault="00B76956" w:rsidP="00B76956">
                                  <w:pPr>
                                    <w:jc w:val="center"/>
                                    <w:rPr>
                                      <w:rFonts w:asciiTheme="majorBidi" w:hAnsiTheme="majorBidi" w:cstheme="majorBidi"/>
                                      <w:i/>
                                      <w:iCs/>
                                      <w:sz w:val="52"/>
                                      <w:szCs w:val="44"/>
                                    </w:rPr>
                                  </w:pPr>
                                  <w:r>
                                    <w:rPr>
                                      <w:rFonts w:asciiTheme="majorBidi" w:hAnsiTheme="majorBidi" w:cstheme="majorBidi"/>
                                      <w:i/>
                                      <w:iCs/>
                                      <w:color w:val="202124"/>
                                      <w:sz w:val="44"/>
                                      <w:szCs w:val="44"/>
                                      <w:shd w:val="clear" w:color="auto" w:fill="FFFFFF"/>
                                    </w:rPr>
                                    <w:t xml:space="preserve">              </w:t>
                                  </w:r>
                                  <w:r w:rsidRPr="00744A08">
                                    <w:rPr>
                                      <w:rFonts w:asciiTheme="majorBidi" w:hAnsiTheme="majorBidi" w:cstheme="majorBidi"/>
                                      <w:i/>
                                      <w:iCs/>
                                      <w:color w:val="202124"/>
                                      <w:sz w:val="44"/>
                                      <w:szCs w:val="44"/>
                                      <w:shd w:val="clear" w:color="auto" w:fill="FFFFFF"/>
                                    </w:rPr>
                                    <w:t>"In the name of God"</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BC3B4A" id="_x0000_t202" coordsize="21600,21600" o:spt="202" path="m,l,21600r21600,l21600,xe">
                      <v:stroke joinstyle="miter"/>
                      <v:path gradientshapeok="t" o:connecttype="rect"/>
                    </v:shapetype>
                    <v:shape id="Text Box 9" o:spid="_x0000_s1026" type="#_x0000_t202" style="position:absolute;left:0;text-align:left;margin-left:-124.5pt;margin-top:126.65pt;width:609.3pt;height:36.7pt;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" fillcolor="window" stroked="f" strokeweight=".5pt">
                      <v:textbox>
                        <w:txbxContent>
                          <w:p w:rsidR="00B76956" w:rsidRPr="00744A08" w:rsidRDefault="00B76956" w:rsidP="00B76956">
                            <w:pPr>
                              <w:jc w:val="center"/>
                              <w:rPr>
                                <w:rFonts w:asciiTheme="majorBidi" w:hAnsiTheme="majorBidi" w:cstheme="majorBidi"/>
                                <w:i/>
                                <w:iCs/>
                                <w:sz w:val="52"/>
                                <w:szCs w:val="44"/>
                              </w:rPr>
                            </w:pPr>
                            <w:r>
                              <w:rPr>
                                <w:rFonts w:asciiTheme="majorBidi" w:hAnsiTheme="majorBidi" w:cstheme="majorBidi"/>
                                <w:i/>
                                <w:iCs/>
                                <w:color w:val="202124"/>
                                <w:sz w:val="44"/>
                                <w:szCs w:val="44"/>
                                <w:shd w:val="clear" w:color="auto" w:fill="FFFFFF"/>
                              </w:rPr>
                              <w:t xml:space="preserve">              </w:t>
                            </w:r>
                            <w:r w:rsidRPr="00744A08">
                              <w:rPr>
                                <w:rFonts w:asciiTheme="majorBidi" w:hAnsiTheme="majorBidi" w:cstheme="majorBidi"/>
                                <w:i/>
                                <w:iCs/>
                                <w:color w:val="202124"/>
                                <w:sz w:val="44"/>
                                <w:szCs w:val="44"/>
                                <w:shd w:val="clear" w:color="auto" w:fill="FFFFFF"/>
                              </w:rPr>
                              <w:t>"In the name of God"</w:t>
                            </w:r>
                          </w:p>
                        </w:txbxContent>
                      </v:textbox>
                      <w10:wrap anchorx="margin"/>
                    </v:shape>
                  </w:pict>
                </mc:Fallback>
              </mc:AlternateContent>
            </w:r>
            <w:r w:rsidRPr="00B76956">
              <w:rPr>
                <w:noProof/>
                <w:lang w:bidi="fa-IR"/>
              </w:rPr>
              <w:drawing>
                <wp:anchor distT="0" distB="0" distL="114300" distR="114300" simplePos="0" relativeHeight="251665408" behindDoc="0" locked="0" layoutInCell="1" allowOverlap="1" wp14:anchorId="0E58E946" wp14:editId="03F9C979">
                  <wp:simplePos x="0" y="0"/>
                  <wp:positionH relativeFrom="margin">
                    <wp:posOffset>-349250</wp:posOffset>
                  </wp:positionH>
                  <wp:positionV relativeFrom="paragraph">
                    <wp:posOffset>-86360</wp:posOffset>
                  </wp:positionV>
                  <wp:extent cx="1182370" cy="1182370"/>
                  <wp:effectExtent l="0" t="0" r="0" b="0"/>
                  <wp:wrapNone/>
                  <wp:docPr id="135" name="Picture 135"/>
                  <wp:cNvGraphicFramePr/>
                  <a:graphic xmlns:a="http://schemas.openxmlformats.org/drawingml/2006/main">
                    <a:graphicData uri="http://schemas.openxmlformats.org/drawingml/2006/picture">
                      <pic:pic xmlns:pic="http://schemas.openxmlformats.org/drawingml/2006/picture">
                        <pic:nvPicPr>
                          <pic:cNvPr id="135" name="Picture 135"/>
                          <pic:cNvPicPr/>
                        </pic:nvPicPr>
                        <pic:blipFill>
                          <a:blip r:embed="rId7">
                            <a:extLst>
                              <a:ext uri="{28A0092B-C50C-407E-A947-70E740481C1C}">
                                <a14:useLocalDpi xmlns:a14="http://schemas.microsoft.com/office/drawing/2010/main" val="0"/>
                              </a:ext>
                            </a:extLst>
                          </a:blip>
                          <a:stretch>
                            <a:fillRect/>
                          </a:stretch>
                        </pic:blipFill>
                        <pic:spPr>
                          <a:xfrm>
                            <a:off x="0" y="0"/>
                            <a:ext cx="1182370" cy="1182370"/>
                          </a:xfrm>
                          <a:prstGeom prst="rect">
                            <a:avLst/>
                          </a:prstGeom>
                        </pic:spPr>
                      </pic:pic>
                    </a:graphicData>
                  </a:graphic>
                  <wp14:sizeRelH relativeFrom="page">
                    <wp14:pctWidth>0</wp14:pctWidth>
                  </wp14:sizeRelH>
                  <wp14:sizeRelV relativeFrom="page">
                    <wp14:pctHeight>0</wp14:pctHeight>
                  </wp14:sizeRelV>
                </wp:anchor>
              </w:drawing>
            </w:r>
            <w:r w:rsidRPr="00B76956">
              <w:rPr>
                <w:noProof/>
                <w:lang w:bidi="fa-IR"/>
              </w:rPr>
              <w:drawing>
                <wp:anchor distT="0" distB="0" distL="114300" distR="114300" simplePos="0" relativeHeight="251666432" behindDoc="0" locked="0" layoutInCell="1" allowOverlap="0" wp14:anchorId="20B2CC6C" wp14:editId="06591E2F">
                  <wp:simplePos x="0" y="0"/>
                  <wp:positionH relativeFrom="margin">
                    <wp:posOffset>5010785</wp:posOffset>
                  </wp:positionH>
                  <wp:positionV relativeFrom="paragraph">
                    <wp:posOffset>-186055</wp:posOffset>
                  </wp:positionV>
                  <wp:extent cx="1429385" cy="1598930"/>
                  <wp:effectExtent l="0" t="0" r="0" b="1270"/>
                  <wp:wrapNone/>
                  <wp:docPr id="3" name="Picture 3"/>
                  <wp:cNvGraphicFramePr/>
                  <a:graphic xmlns:a="http://schemas.openxmlformats.org/drawingml/2006/main">
                    <a:graphicData uri="http://schemas.openxmlformats.org/drawingml/2006/picture">
                      <pic:pic xmlns:pic="http://schemas.openxmlformats.org/drawingml/2006/picture">
                        <pic:nvPicPr>
                          <pic:cNvPr id="137" name="Picture 137"/>
                          <pic:cNvPicPr/>
                        </pic:nvPicPr>
                        <pic:blipFill rotWithShape="1">
                          <a:blip r:embed="rId8"/>
                          <a:srcRect l="14060" t="11119" r="12418"/>
                          <a:stretch/>
                        </pic:blipFill>
                        <pic:spPr bwMode="auto">
                          <a:xfrm>
                            <a:off x="0" y="0"/>
                            <a:ext cx="1429385" cy="15989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76956">
              <w:rPr>
                <w:noProof/>
                <w:lang w:bidi="fa-IR"/>
              </w:rPr>
              <mc:AlternateContent>
                <mc:Choice Requires="wps">
                  <w:drawing>
                    <wp:anchor distT="0" distB="0" distL="114300" distR="114300" simplePos="0" relativeHeight="251667456" behindDoc="0" locked="0" layoutInCell="1" allowOverlap="1" wp14:anchorId="23E7A779" wp14:editId="0910A1DB">
                      <wp:simplePos x="0" y="0"/>
                      <wp:positionH relativeFrom="page">
                        <wp:posOffset>-2569845</wp:posOffset>
                      </wp:positionH>
                      <wp:positionV relativeFrom="paragraph">
                        <wp:posOffset>1131570</wp:posOffset>
                      </wp:positionV>
                      <wp:extent cx="4983480" cy="431800"/>
                      <wp:effectExtent l="0" t="0" r="7620" b="6350"/>
                      <wp:wrapNone/>
                      <wp:docPr id="8" name="Text Box 8"/>
                      <wp:cNvGraphicFramePr/>
                      <a:graphic xmlns:a="http://schemas.openxmlformats.org/drawingml/2006/main">
                        <a:graphicData uri="http://schemas.microsoft.com/office/word/2010/wordprocessingShape">
                          <wps:wsp>
                            <wps:cNvSpPr txBox="1"/>
                            <wps:spPr>
                              <a:xfrm>
                                <a:off x="0" y="0"/>
                                <a:ext cx="4983480" cy="431800"/>
                              </a:xfrm>
                              <a:prstGeom prst="rect">
                                <a:avLst/>
                              </a:prstGeom>
                              <a:solidFill>
                                <a:sysClr val="window" lastClr="FFFFFF"/>
                              </a:solidFill>
                              <a:ln w="6350">
                                <a:noFill/>
                              </a:ln>
                            </wps:spPr>
                            <wps:txbx>
                              <w:txbxContent>
                                <w:p w:rsidR="00B76956" w:rsidRPr="0034788E" w:rsidRDefault="0087744A" w:rsidP="00B76956">
                                  <w:pPr>
                                    <w:spacing w:after="0" w:line="259" w:lineRule="auto"/>
                                    <w:ind w:left="1042" w:right="2541" w:firstLine="0"/>
                                    <w:jc w:val="center"/>
                                    <w:rPr>
                                      <w:color w:val="002060"/>
                                      <w:sz w:val="20"/>
                                      <w:szCs w:val="20"/>
                                    </w:rPr>
                                  </w:pPr>
                                  <w:hyperlink r:id="rId9">
                                    <w:r w:rsidR="00B76956" w:rsidRPr="0034788E">
                                      <w:rPr>
                                        <w:b/>
                                        <w:color w:val="002060"/>
                                        <w:sz w:val="20"/>
                                        <w:szCs w:val="20"/>
                                      </w:rPr>
                                      <w:t>Faculty of New Sciences and Technologie</w:t>
                                    </w:r>
                                  </w:hyperlink>
                                  <w:hyperlink r:id="rId10">
                                    <w:r w:rsidR="00B76956" w:rsidRPr="0034788E">
                                      <w:rPr>
                                        <w:b/>
                                        <w:color w:val="002060"/>
                                        <w:sz w:val="20"/>
                                        <w:szCs w:val="20"/>
                                      </w:rPr>
                                      <w:t>s</w:t>
                                    </w:r>
                                  </w:hyperlink>
                                  <w:hyperlink r:id="rId11">
                                    <w:r w:rsidR="00B76956" w:rsidRPr="0034788E">
                                      <w:rPr>
                                        <w:b/>
                                        <w:color w:val="002060"/>
                                        <w:sz w:val="20"/>
                                        <w:szCs w:val="20"/>
                                      </w:rPr>
                                      <w:t>,</w:t>
                                    </w:r>
                                  </w:hyperlink>
                                  <w:hyperlink r:id="rId12">
                                    <w:r w:rsidR="00B76956" w:rsidRPr="0034788E">
                                      <w:rPr>
                                        <w:color w:val="002060"/>
                                        <w:sz w:val="20"/>
                                        <w:szCs w:val="20"/>
                                      </w:rPr>
                                      <w:t xml:space="preserve"> </w:t>
                                    </w:r>
                                  </w:hyperlink>
                                  <w:r w:rsidR="00B76956" w:rsidRPr="0034788E">
                                    <w:rPr>
                                      <w:b/>
                                      <w:color w:val="002060"/>
                                      <w:sz w:val="20"/>
                                      <w:szCs w:val="20"/>
                                    </w:rPr>
                                    <w:t>University of Tehran</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E7A779" id="Text Box 8" o:spid="_x0000_s1027" type="#_x0000_t202" style="position:absolute;left:0;text-align:left;margin-left:-202.35pt;margin-top:89.1pt;width:392.4pt;height:34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" fillcolor="window" stroked="f" strokeweight=".5pt">
                      <v:textbox>
                        <w:txbxContent>
                          <w:p w:rsidR="00B76956" w:rsidRPr="0034788E" w:rsidRDefault="00B76956" w:rsidP="00B76956">
                            <w:pPr>
                              <w:spacing w:after="0" w:line="259" w:lineRule="auto"/>
                              <w:ind w:left="1042" w:right="2541" w:firstLine="0"/>
                              <w:jc w:val="center"/>
                              <w:rPr>
                                <w:color w:val="002060"/>
                                <w:sz w:val="20"/>
                                <w:szCs w:val="20"/>
                              </w:rPr>
                            </w:pPr>
                            <w:hyperlink r:id="rId13">
                              <w:r w:rsidRPr="0034788E">
                                <w:rPr>
                                  <w:b/>
                                  <w:color w:val="002060"/>
                                  <w:sz w:val="20"/>
                                  <w:szCs w:val="20"/>
                                </w:rPr>
                                <w:t>Faculty of New Sciences and Technologie</w:t>
                              </w:r>
                            </w:hyperlink>
                            <w:hyperlink r:id="rId14">
                              <w:r w:rsidRPr="0034788E">
                                <w:rPr>
                                  <w:b/>
                                  <w:color w:val="002060"/>
                                  <w:sz w:val="20"/>
                                  <w:szCs w:val="20"/>
                                </w:rPr>
                                <w:t>s</w:t>
                              </w:r>
                            </w:hyperlink>
                            <w:hyperlink r:id="rId15">
                              <w:r w:rsidRPr="0034788E">
                                <w:rPr>
                                  <w:b/>
                                  <w:color w:val="002060"/>
                                  <w:sz w:val="20"/>
                                  <w:szCs w:val="20"/>
                                </w:rPr>
                                <w:t>,</w:t>
                              </w:r>
                            </w:hyperlink>
                            <w:hyperlink r:id="rId16">
                              <w:r w:rsidRPr="0034788E">
                                <w:rPr>
                                  <w:color w:val="002060"/>
                                  <w:sz w:val="20"/>
                                  <w:szCs w:val="20"/>
                                </w:rPr>
                                <w:t xml:space="preserve"> </w:t>
                              </w:r>
                            </w:hyperlink>
                            <w:r w:rsidRPr="0034788E">
                              <w:rPr>
                                <w:b/>
                                <w:color w:val="002060"/>
                                <w:sz w:val="20"/>
                                <w:szCs w:val="20"/>
                              </w:rPr>
                              <w:t>University of Tehran</w:t>
                            </w:r>
                          </w:p>
                        </w:txbxContent>
                      </v:textbox>
                      <w10:wrap anchorx="page"/>
                    </v:shape>
                  </w:pict>
                </mc:Fallback>
              </mc:AlternateContent>
            </w:r>
          </w:p>
        </w:tc>
        <w:tc>
          <w:tcPr>
            <w:tcW w:w="4399" w:type="dxa"/>
          </w:tcPr>
          <w:p w:rsidR="00A82890" w:rsidRDefault="00A82890" w:rsidP="00A82890">
            <w:pPr>
              <w:bidi w:val="0"/>
              <w:ind w:firstLine="0"/>
              <w:jc w:val="center"/>
            </w:pPr>
          </w:p>
          <w:p w:rsidR="00B76956" w:rsidRDefault="00B76956" w:rsidP="00B76956">
            <w:pPr>
              <w:bidi w:val="0"/>
              <w:ind w:firstLine="0"/>
              <w:jc w:val="center"/>
            </w:pPr>
          </w:p>
          <w:p w:rsidR="00B76956" w:rsidRDefault="00B76956" w:rsidP="00B76956">
            <w:pPr>
              <w:bidi w:val="0"/>
              <w:ind w:firstLine="0"/>
              <w:jc w:val="center"/>
            </w:pPr>
          </w:p>
          <w:p w:rsidR="00B76956" w:rsidRDefault="00B76956" w:rsidP="00B76956">
            <w:pPr>
              <w:bidi w:val="0"/>
              <w:ind w:firstLine="0"/>
              <w:jc w:val="center"/>
            </w:pPr>
          </w:p>
          <w:p w:rsidR="00B76956" w:rsidRDefault="00B76956" w:rsidP="00B76956">
            <w:pPr>
              <w:bidi w:val="0"/>
              <w:ind w:firstLine="0"/>
              <w:jc w:val="center"/>
            </w:pPr>
          </w:p>
          <w:p w:rsidR="00B76956" w:rsidRDefault="00B76956" w:rsidP="00B76956">
            <w:pPr>
              <w:bidi w:val="0"/>
              <w:ind w:firstLine="0"/>
              <w:jc w:val="center"/>
            </w:pPr>
          </w:p>
          <w:p w:rsidR="00B76956" w:rsidRDefault="00B76956" w:rsidP="00B76956">
            <w:pPr>
              <w:bidi w:val="0"/>
              <w:ind w:firstLine="0"/>
              <w:jc w:val="center"/>
            </w:pPr>
          </w:p>
          <w:p w:rsidR="00B76956" w:rsidRDefault="00B76956" w:rsidP="00B76956">
            <w:pPr>
              <w:bidi w:val="0"/>
              <w:ind w:firstLine="0"/>
              <w:jc w:val="center"/>
            </w:pPr>
          </w:p>
          <w:p w:rsidR="00B76956" w:rsidRDefault="00B76956" w:rsidP="00B76956">
            <w:pPr>
              <w:bidi w:val="0"/>
              <w:ind w:firstLine="0"/>
              <w:jc w:val="center"/>
            </w:pPr>
          </w:p>
          <w:p w:rsidR="00B76956" w:rsidRDefault="00B76956" w:rsidP="00B76956">
            <w:pPr>
              <w:bidi w:val="0"/>
              <w:ind w:firstLine="0"/>
              <w:jc w:val="center"/>
            </w:pPr>
          </w:p>
          <w:p w:rsidR="00B76956" w:rsidRDefault="00B76956" w:rsidP="00B76956">
            <w:pPr>
              <w:bidi w:val="0"/>
              <w:ind w:firstLine="0"/>
            </w:pPr>
          </w:p>
        </w:tc>
      </w:tr>
    </w:tbl>
    <w:p w:rsidR="00124E13" w:rsidRDefault="00124E13" w:rsidP="002B3D21">
      <w:pPr>
        <w:bidi w:val="0"/>
        <w:ind w:firstLine="0"/>
        <w:rPr>
          <w:noProof/>
          <w:lang w:bidi="fa-IR"/>
        </w:rPr>
      </w:pPr>
    </w:p>
    <w:tbl>
      <w:tblPr>
        <w:tblStyle w:val="TableGrid"/>
        <w:bidiVisual/>
        <w:tblW w:w="0" w:type="auto"/>
        <w:tblLook w:val="04A0" w:firstRow="1" w:lastRow="0" w:firstColumn="1" w:lastColumn="0" w:noHBand="0" w:noVBand="1"/>
      </w:tblPr>
      <w:tblGrid>
        <w:gridCol w:w="8827"/>
      </w:tblGrid>
      <w:tr w:rsidR="00C826CF" w:rsidTr="00A82890">
        <w:trPr>
          <w:trHeight w:val="447"/>
        </w:trPr>
        <w:tc>
          <w:tcPr>
            <w:tcW w:w="8827" w:type="dxa"/>
          </w:tcPr>
          <w:p w:rsidR="00C826CF" w:rsidRDefault="00C826CF" w:rsidP="00CB28C4">
            <w:pPr>
              <w:bidi w:val="0"/>
              <w:ind w:firstLine="0"/>
              <w:jc w:val="center"/>
              <w:rPr>
                <w:noProof/>
                <w:rtl/>
                <w:lang w:bidi="fa-IR"/>
              </w:rPr>
            </w:pPr>
            <w:r>
              <w:rPr>
                <w:rFonts w:asciiTheme="majorBidi" w:hAnsiTheme="majorBidi" w:cstheme="majorBidi"/>
                <w:noProof/>
                <w:sz w:val="32"/>
                <w:szCs w:val="36"/>
                <w:lang w:bidi="fa-IR"/>
              </w:rPr>
              <w:t xml:space="preserve">Material </w:t>
            </w:r>
            <w:r w:rsidR="00CB28C4">
              <w:rPr>
                <w:rFonts w:asciiTheme="majorBidi" w:hAnsiTheme="majorBidi" w:cstheme="majorBidi"/>
                <w:noProof/>
                <w:sz w:val="32"/>
                <w:szCs w:val="36"/>
                <w:lang w:bidi="fa-IR"/>
              </w:rPr>
              <w:t>S</w:t>
            </w:r>
            <w:r>
              <w:rPr>
                <w:rFonts w:asciiTheme="majorBidi" w:hAnsiTheme="majorBidi" w:cstheme="majorBidi"/>
                <w:noProof/>
                <w:sz w:val="32"/>
                <w:szCs w:val="36"/>
                <w:lang w:bidi="fa-IR"/>
              </w:rPr>
              <w:t>afety Data Sheet</w:t>
            </w:r>
          </w:p>
        </w:tc>
      </w:tr>
      <w:tr w:rsidR="00C826CF" w:rsidTr="00B45BC0">
        <w:trPr>
          <w:trHeight w:val="421"/>
        </w:trPr>
        <w:tc>
          <w:tcPr>
            <w:tcW w:w="8827" w:type="dxa"/>
          </w:tcPr>
          <w:p w:rsidR="00C826CF" w:rsidRPr="00B45BC0" w:rsidRDefault="00C826CF" w:rsidP="00B0081F">
            <w:pPr>
              <w:tabs>
                <w:tab w:val="left" w:pos="1665"/>
              </w:tabs>
              <w:bidi w:val="0"/>
              <w:ind w:left="1440" w:hanging="702"/>
              <w:jc w:val="center"/>
              <w:rPr>
                <w:rFonts w:asciiTheme="majorBidi" w:hAnsiTheme="majorBidi" w:cstheme="majorBidi"/>
              </w:rPr>
            </w:pPr>
            <w:r w:rsidRPr="00A82890">
              <w:rPr>
                <w:rFonts w:asciiTheme="majorBidi" w:hAnsiTheme="majorBidi" w:cstheme="majorBidi"/>
                <w:noProof/>
                <w:sz w:val="28"/>
                <w:szCs w:val="32"/>
                <w:lang w:bidi="fa-IR"/>
              </w:rPr>
              <w:t>Product name:</w:t>
            </w:r>
            <w:r w:rsidR="002B3D21" w:rsidRPr="00A82890">
              <w:rPr>
                <w:rFonts w:asciiTheme="majorBidi" w:hAnsiTheme="majorBidi" w:cstheme="majorBidi"/>
                <w:noProof/>
                <w:sz w:val="28"/>
                <w:szCs w:val="32"/>
                <w:lang w:bidi="fa-IR"/>
              </w:rPr>
              <w:t xml:space="preserve"> </w:t>
            </w:r>
            <w:r w:rsidR="00C80824" w:rsidRPr="00C80824">
              <w:rPr>
                <w:b/>
                <w:bCs/>
              </w:rPr>
              <w:t>Chlorobenzene</w:t>
            </w:r>
          </w:p>
        </w:tc>
      </w:tr>
      <w:tr w:rsidR="003D3945" w:rsidTr="003D3945">
        <w:tc>
          <w:tcPr>
            <w:tcW w:w="8827" w:type="dxa"/>
          </w:tcPr>
          <w:p w:rsidR="003D3945" w:rsidRDefault="003D3945" w:rsidP="00C826CF">
            <w:pPr>
              <w:bidi w:val="0"/>
              <w:ind w:firstLine="0"/>
              <w:jc w:val="center"/>
              <w:rPr>
                <w:rFonts w:asciiTheme="majorBidi" w:hAnsiTheme="majorBidi" w:cstheme="majorBidi"/>
                <w:noProof/>
                <w:sz w:val="32"/>
                <w:szCs w:val="36"/>
                <w:lang w:bidi="fa-IR"/>
              </w:rPr>
            </w:pPr>
            <w:r>
              <w:t>Creation Date</w:t>
            </w:r>
            <w:r w:rsidR="007570A1">
              <w:t>:</w:t>
            </w:r>
            <w:r>
              <w:t xml:space="preserve"> 22 April 2021    </w:t>
            </w:r>
          </w:p>
        </w:tc>
      </w:tr>
    </w:tbl>
    <w:p w:rsidR="00270569" w:rsidRDefault="00270569" w:rsidP="002B3D21">
      <w:pPr>
        <w:ind w:firstLine="0"/>
        <w:rPr>
          <w:noProof/>
          <w:lang w:bidi="fa-IR"/>
        </w:rPr>
      </w:pPr>
    </w:p>
    <w:tbl>
      <w:tblPr>
        <w:tblStyle w:val="TableGrid"/>
        <w:tblpPr w:leftFromText="180" w:rightFromText="180" w:vertAnchor="text" w:horzAnchor="margin" w:tblpX="704" w:tblpY="-89"/>
        <w:tblW w:w="8926" w:type="dxa"/>
        <w:shd w:val="clear" w:color="auto" w:fill="DBDBDB" w:themeFill="accent3" w:themeFillTint="66"/>
        <w:tblLook w:val="04A0" w:firstRow="1" w:lastRow="0" w:firstColumn="1" w:lastColumn="0" w:noHBand="0" w:noVBand="1"/>
      </w:tblPr>
      <w:tblGrid>
        <w:gridCol w:w="8926"/>
      </w:tblGrid>
      <w:tr w:rsidR="003D3945" w:rsidTr="00CB28C4">
        <w:tc>
          <w:tcPr>
            <w:tcW w:w="8926" w:type="dxa"/>
            <w:shd w:val="clear" w:color="auto" w:fill="DBDBDB" w:themeFill="accent3" w:themeFillTint="66"/>
          </w:tcPr>
          <w:p w:rsidR="003D3945" w:rsidRDefault="003D3945" w:rsidP="003D3945">
            <w:pPr>
              <w:pStyle w:val="ListParagraph"/>
              <w:tabs>
                <w:tab w:val="left" w:pos="1665"/>
              </w:tabs>
              <w:bidi w:val="0"/>
              <w:ind w:hanging="1111"/>
              <w:jc w:val="center"/>
            </w:pPr>
            <w:r w:rsidRPr="00CB28C4">
              <w:t>Identification</w:t>
            </w:r>
          </w:p>
        </w:tc>
      </w:tr>
    </w:tbl>
    <w:p w:rsidR="00C80824" w:rsidRDefault="00C7772F" w:rsidP="00C80824">
      <w:pPr>
        <w:tabs>
          <w:tab w:val="left" w:pos="1665"/>
        </w:tabs>
        <w:bidi w:val="0"/>
        <w:spacing w:line="240" w:lineRule="auto"/>
        <w:ind w:left="1440" w:hanging="702"/>
        <w:jc w:val="left"/>
        <w:rPr>
          <w:rFonts w:asciiTheme="majorBidi" w:hAnsiTheme="majorBidi" w:cstheme="majorBidi"/>
        </w:rPr>
      </w:pPr>
      <w:r w:rsidRPr="00CB28C4">
        <w:t xml:space="preserve">Product </w:t>
      </w:r>
      <w:r w:rsidR="00340179">
        <w:t>N</w:t>
      </w:r>
      <w:r w:rsidRPr="00CB28C4">
        <w:t>ame:</w:t>
      </w:r>
      <w:r w:rsidR="00333397">
        <w:t xml:space="preserve"> </w:t>
      </w:r>
      <w:r w:rsidR="00C80824">
        <w:t>Chlorobenzene</w:t>
      </w:r>
      <w:r w:rsidR="00C80824">
        <w:rPr>
          <w:rFonts w:asciiTheme="majorBidi" w:hAnsiTheme="majorBidi" w:cstheme="majorBidi"/>
        </w:rPr>
        <w:t xml:space="preserve">, </w:t>
      </w:r>
      <w:r w:rsidR="00C80824">
        <w:t>Monochlorobenzene, Benzene chloride</w:t>
      </w:r>
    </w:p>
    <w:p w:rsidR="00DF4680" w:rsidRDefault="00DF4680" w:rsidP="00C80824">
      <w:pPr>
        <w:tabs>
          <w:tab w:val="left" w:pos="1665"/>
        </w:tabs>
        <w:bidi w:val="0"/>
        <w:spacing w:line="240" w:lineRule="auto"/>
        <w:ind w:left="1440" w:hanging="702"/>
        <w:jc w:val="left"/>
        <w:rPr>
          <w:rFonts w:asciiTheme="majorBidi" w:hAnsiTheme="majorBidi" w:cstheme="majorBidi"/>
        </w:rPr>
      </w:pPr>
      <w:r>
        <w:rPr>
          <w:rFonts w:asciiTheme="majorBidi" w:hAnsiTheme="majorBidi" w:cstheme="majorBidi"/>
        </w:rPr>
        <w:t xml:space="preserve">Chemical Formula: </w:t>
      </w:r>
      <w:r w:rsidRPr="00DF4680">
        <w:rPr>
          <w:b/>
          <w:bCs/>
        </w:rPr>
        <w:t>C</w:t>
      </w:r>
      <w:r w:rsidR="00C80824">
        <w:rPr>
          <w:b/>
          <w:bCs/>
          <w:vertAlign w:val="subscript"/>
        </w:rPr>
        <w:t>6</w:t>
      </w:r>
      <w:r w:rsidRPr="00DF4680">
        <w:rPr>
          <w:b/>
          <w:bCs/>
        </w:rPr>
        <w:t>H</w:t>
      </w:r>
      <w:r w:rsidR="00C80824">
        <w:rPr>
          <w:b/>
          <w:bCs/>
          <w:vertAlign w:val="subscript"/>
        </w:rPr>
        <w:t>5</w:t>
      </w:r>
      <w:r w:rsidR="00C80824">
        <w:rPr>
          <w:b/>
          <w:bCs/>
        </w:rPr>
        <w:t>Cl</w:t>
      </w:r>
    </w:p>
    <w:p w:rsidR="00DF4680" w:rsidRDefault="00DF4680" w:rsidP="00DF4680">
      <w:pPr>
        <w:tabs>
          <w:tab w:val="left" w:pos="1665"/>
        </w:tabs>
        <w:bidi w:val="0"/>
        <w:spacing w:line="240" w:lineRule="auto"/>
        <w:ind w:left="1440" w:hanging="702"/>
        <w:jc w:val="left"/>
      </w:pPr>
      <w:r>
        <w:t>Recommended Use</w:t>
      </w:r>
      <w:r>
        <w:rPr>
          <w:rFonts w:asciiTheme="majorBidi" w:hAnsiTheme="majorBidi" w:cstheme="majorBidi"/>
        </w:rPr>
        <w:t xml:space="preserve">: </w:t>
      </w:r>
      <w:r>
        <w:t>Laboratory chemicals</w:t>
      </w:r>
    </w:p>
    <w:p w:rsidR="00316AE3" w:rsidRPr="00DF4680" w:rsidRDefault="00DF4680" w:rsidP="00DF4680">
      <w:pPr>
        <w:tabs>
          <w:tab w:val="left" w:pos="1665"/>
        </w:tabs>
        <w:bidi w:val="0"/>
        <w:spacing w:line="240" w:lineRule="auto"/>
        <w:ind w:left="1440" w:hanging="702"/>
        <w:jc w:val="left"/>
        <w:rPr>
          <w:rFonts w:asciiTheme="majorBidi" w:hAnsiTheme="majorBidi" w:cstheme="majorBidi"/>
        </w:rPr>
      </w:pPr>
      <w:r>
        <w:t>Uses advised against</w:t>
      </w:r>
      <w:r>
        <w:rPr>
          <w:rFonts w:asciiTheme="majorBidi" w:hAnsiTheme="majorBidi" w:cstheme="majorBidi"/>
        </w:rPr>
        <w:t xml:space="preserve">: </w:t>
      </w:r>
      <w:r>
        <w:t xml:space="preserve">Not for food, drug, or </w:t>
      </w:r>
      <w:r w:rsidR="00C80824">
        <w:t>biocidal product use</w:t>
      </w:r>
    </w:p>
    <w:tbl>
      <w:tblPr>
        <w:tblStyle w:val="TableGrid"/>
        <w:tblW w:w="8930" w:type="dxa"/>
        <w:tblInd w:w="704" w:type="dxa"/>
        <w:shd w:val="clear" w:color="auto" w:fill="FFE599" w:themeFill="accent4" w:themeFillTint="66"/>
        <w:tblLook w:val="04A0" w:firstRow="1" w:lastRow="0" w:firstColumn="1" w:lastColumn="0" w:noHBand="0" w:noVBand="1"/>
      </w:tblPr>
      <w:tblGrid>
        <w:gridCol w:w="8930"/>
      </w:tblGrid>
      <w:tr w:rsidR="00A257C9" w:rsidTr="00CB28C4">
        <w:tc>
          <w:tcPr>
            <w:tcW w:w="8930" w:type="dxa"/>
            <w:shd w:val="clear" w:color="auto" w:fill="FFE599" w:themeFill="accent4" w:themeFillTint="66"/>
          </w:tcPr>
          <w:p w:rsidR="00A257C9" w:rsidRDefault="00A257C9" w:rsidP="00A257C9">
            <w:pPr>
              <w:tabs>
                <w:tab w:val="left" w:pos="1665"/>
              </w:tabs>
              <w:bidi w:val="0"/>
              <w:ind w:firstLine="0"/>
              <w:jc w:val="center"/>
            </w:pPr>
            <w:r>
              <w:t>Hazards Identifications</w:t>
            </w:r>
          </w:p>
        </w:tc>
      </w:tr>
    </w:tbl>
    <w:p w:rsidR="00C64D2C" w:rsidRDefault="000F2D2B" w:rsidP="00DF4680">
      <w:pPr>
        <w:tabs>
          <w:tab w:val="left" w:pos="1665"/>
        </w:tabs>
        <w:bidi w:val="0"/>
        <w:spacing w:line="240" w:lineRule="auto"/>
        <w:ind w:left="1440" w:hanging="702"/>
        <w:jc w:val="left"/>
      </w:pPr>
      <w:r>
        <w:rPr>
          <w:noProof/>
          <w:lang w:bidi="fa-IR"/>
        </w:rPr>
        <mc:AlternateContent>
          <mc:Choice Requires="wps">
            <w:drawing>
              <wp:anchor distT="45720" distB="45720" distL="114300" distR="114300" simplePos="0" relativeHeight="251661312" behindDoc="0" locked="0" layoutInCell="1" allowOverlap="1" wp14:anchorId="6C8BD1A6" wp14:editId="4AF6AC77">
                <wp:simplePos x="0" y="0"/>
                <wp:positionH relativeFrom="column">
                  <wp:posOffset>4312285</wp:posOffset>
                </wp:positionH>
                <wp:positionV relativeFrom="paragraph">
                  <wp:posOffset>114462</wp:posOffset>
                </wp:positionV>
                <wp:extent cx="2103120" cy="2232660"/>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3120" cy="2232660"/>
                        </a:xfrm>
                        <a:prstGeom prst="rect">
                          <a:avLst/>
                        </a:prstGeom>
                        <a:solidFill>
                          <a:srgbClr val="FFFFFF"/>
                        </a:solidFill>
                        <a:ln w="9525">
                          <a:noFill/>
                          <a:miter lim="800000"/>
                          <a:headEnd/>
                          <a:tailEnd/>
                        </a:ln>
                      </wps:spPr>
                      <wps:txbx>
                        <w:txbxContent>
                          <w:p w:rsidR="000F2D2B" w:rsidRDefault="000F2D2B" w:rsidP="000F2D2B">
                            <w:r>
                              <w:rPr>
                                <w:noProof/>
                                <w:lang w:bidi="fa-IR"/>
                              </w:rPr>
                              <w:drawing>
                                <wp:inline distT="0" distB="0" distL="0" distR="0" wp14:anchorId="0D330F34" wp14:editId="7ADAFB07">
                                  <wp:extent cx="1716160"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716160" cy="216000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8BD1A6" id="_x0000_s1027" type="#_x0000_t202" style="position:absolute;left:0;text-align:left;margin-left:339.55pt;margin-top:9pt;width:165.6pt;height:175.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" stroked="f">
                <v:textbox>
                  <w:txbxContent>
                    <w:p w:rsidR="000F2D2B" w:rsidRDefault="000F2D2B" w:rsidP="000F2D2B">
                      <w:r>
                        <w:rPr>
                          <w:noProof/>
                        </w:rPr>
                        <w:drawing>
                          <wp:inline distT="0" distB="0" distL="0" distR="0" wp14:anchorId="0D330F34" wp14:editId="7ADAFB07">
                            <wp:extent cx="1716160"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716160" cy="2160000"/>
                                    </a:xfrm>
                                    <a:prstGeom prst="rect">
                                      <a:avLst/>
                                    </a:prstGeom>
                                  </pic:spPr>
                                </pic:pic>
                              </a:graphicData>
                            </a:graphic>
                          </wp:inline>
                        </w:drawing>
                      </w:r>
                    </w:p>
                  </w:txbxContent>
                </v:textbox>
                <w10:wrap type="square"/>
              </v:shape>
            </w:pict>
          </mc:Fallback>
        </mc:AlternateContent>
      </w:r>
      <w:r w:rsidR="00C64D2C">
        <w:t>Hazard Statements:</w:t>
      </w:r>
      <w:r w:rsidR="00502DF8">
        <w:t xml:space="preserve"> </w:t>
      </w:r>
    </w:p>
    <w:p w:rsidR="00C80824" w:rsidRDefault="00C80824" w:rsidP="00DF4680">
      <w:pPr>
        <w:pStyle w:val="ListParagraph"/>
        <w:numPr>
          <w:ilvl w:val="0"/>
          <w:numId w:val="5"/>
        </w:numPr>
        <w:tabs>
          <w:tab w:val="left" w:pos="1665"/>
        </w:tabs>
        <w:bidi w:val="0"/>
        <w:spacing w:line="240" w:lineRule="auto"/>
        <w:jc w:val="left"/>
      </w:pPr>
      <w:r>
        <w:t>Flammable liquid and vapor</w:t>
      </w:r>
    </w:p>
    <w:p w:rsidR="00DF4680" w:rsidRDefault="00C80824" w:rsidP="00C80824">
      <w:pPr>
        <w:pStyle w:val="ListParagraph"/>
        <w:numPr>
          <w:ilvl w:val="0"/>
          <w:numId w:val="5"/>
        </w:numPr>
        <w:tabs>
          <w:tab w:val="left" w:pos="1665"/>
        </w:tabs>
        <w:bidi w:val="0"/>
        <w:spacing w:line="240" w:lineRule="auto"/>
        <w:jc w:val="left"/>
      </w:pPr>
      <w:r>
        <w:t>Causes skin irritation Harmful</w:t>
      </w:r>
    </w:p>
    <w:p w:rsidR="00C80824" w:rsidRDefault="00C80824" w:rsidP="00C80824">
      <w:pPr>
        <w:pStyle w:val="ListParagraph"/>
        <w:numPr>
          <w:ilvl w:val="0"/>
          <w:numId w:val="5"/>
        </w:numPr>
        <w:tabs>
          <w:tab w:val="left" w:pos="1665"/>
        </w:tabs>
        <w:bidi w:val="0"/>
        <w:spacing w:line="240" w:lineRule="auto"/>
        <w:jc w:val="left"/>
      </w:pPr>
      <w:r>
        <w:t>Use only outdoors or in a well-ventilated area.</w:t>
      </w:r>
    </w:p>
    <w:p w:rsidR="00C80824" w:rsidRDefault="00C80824" w:rsidP="00C80824">
      <w:pPr>
        <w:pStyle w:val="ListParagraph"/>
        <w:numPr>
          <w:ilvl w:val="0"/>
          <w:numId w:val="5"/>
        </w:numPr>
        <w:tabs>
          <w:tab w:val="left" w:pos="1665"/>
        </w:tabs>
        <w:bidi w:val="0"/>
        <w:spacing w:line="240" w:lineRule="auto"/>
        <w:jc w:val="left"/>
      </w:pPr>
      <w:r>
        <w:t>Wash face, hands, and any exposed skin thoroughly after handling.</w:t>
      </w:r>
    </w:p>
    <w:p w:rsidR="00C80824" w:rsidRDefault="00C80824" w:rsidP="00C80824">
      <w:pPr>
        <w:pStyle w:val="ListParagraph"/>
        <w:numPr>
          <w:ilvl w:val="0"/>
          <w:numId w:val="5"/>
        </w:numPr>
        <w:tabs>
          <w:tab w:val="left" w:pos="1665"/>
        </w:tabs>
        <w:bidi w:val="0"/>
        <w:spacing w:line="240" w:lineRule="auto"/>
        <w:jc w:val="left"/>
      </w:pPr>
      <w:r>
        <w:t>Wear protective gloves/protective clothing/eye protection/face protection Do not breathe dust/fume/gas/mist/vapors/spray.</w:t>
      </w:r>
    </w:p>
    <w:p w:rsidR="00C80824" w:rsidRDefault="00C80824" w:rsidP="00C80824">
      <w:pPr>
        <w:pStyle w:val="ListParagraph"/>
        <w:numPr>
          <w:ilvl w:val="0"/>
          <w:numId w:val="5"/>
        </w:numPr>
        <w:tabs>
          <w:tab w:val="left" w:pos="1665"/>
        </w:tabs>
        <w:bidi w:val="0"/>
        <w:spacing w:line="240" w:lineRule="auto"/>
        <w:jc w:val="left"/>
      </w:pPr>
      <w:r>
        <w:t>Keep away from heat/sparks/open flames/hot surfaces. - No smoking</w:t>
      </w:r>
    </w:p>
    <w:p w:rsidR="00C80824" w:rsidRDefault="00C80824" w:rsidP="00C80824">
      <w:pPr>
        <w:pStyle w:val="ListParagraph"/>
        <w:numPr>
          <w:ilvl w:val="0"/>
          <w:numId w:val="5"/>
        </w:numPr>
        <w:tabs>
          <w:tab w:val="left" w:pos="1665"/>
        </w:tabs>
        <w:bidi w:val="0"/>
        <w:spacing w:line="240" w:lineRule="auto"/>
        <w:jc w:val="left"/>
      </w:pPr>
      <w:r>
        <w:t>Use explosion-proof electrical/ventilating/lighting/equipment</w:t>
      </w:r>
    </w:p>
    <w:p w:rsidR="00C80824" w:rsidRDefault="00C80824" w:rsidP="00C80824">
      <w:pPr>
        <w:pStyle w:val="ListParagraph"/>
        <w:numPr>
          <w:ilvl w:val="0"/>
          <w:numId w:val="5"/>
        </w:numPr>
        <w:tabs>
          <w:tab w:val="left" w:pos="1665"/>
        </w:tabs>
        <w:bidi w:val="0"/>
        <w:spacing w:line="240" w:lineRule="auto"/>
        <w:jc w:val="left"/>
      </w:pPr>
      <w:r>
        <w:t>Use only non-sparking tools Take precautionary measures against static discharge</w:t>
      </w:r>
    </w:p>
    <w:tbl>
      <w:tblPr>
        <w:tblStyle w:val="TableGrid"/>
        <w:tblW w:w="0" w:type="auto"/>
        <w:tblInd w:w="704" w:type="dxa"/>
        <w:shd w:val="clear" w:color="auto" w:fill="BDD6EE" w:themeFill="accent1" w:themeFillTint="66"/>
        <w:tblLook w:val="04A0" w:firstRow="1" w:lastRow="0" w:firstColumn="1" w:lastColumn="0" w:noHBand="0" w:noVBand="1"/>
      </w:tblPr>
      <w:tblGrid>
        <w:gridCol w:w="8832"/>
      </w:tblGrid>
      <w:tr w:rsidR="00A40FE6" w:rsidTr="00CB28C4">
        <w:tc>
          <w:tcPr>
            <w:tcW w:w="8832" w:type="dxa"/>
            <w:shd w:val="clear" w:color="auto" w:fill="BDD6EE" w:themeFill="accent1" w:themeFillTint="66"/>
          </w:tcPr>
          <w:p w:rsidR="00A40FE6" w:rsidRDefault="00A40FE6" w:rsidP="00A40FE6">
            <w:pPr>
              <w:tabs>
                <w:tab w:val="left" w:pos="1665"/>
              </w:tabs>
              <w:bidi w:val="0"/>
              <w:ind w:firstLine="0"/>
              <w:jc w:val="center"/>
            </w:pPr>
            <w:r>
              <w:t>First-aid Measures</w:t>
            </w:r>
          </w:p>
        </w:tc>
      </w:tr>
    </w:tbl>
    <w:p w:rsidR="00A40FE6" w:rsidRDefault="00A40FE6" w:rsidP="00C80824">
      <w:pPr>
        <w:tabs>
          <w:tab w:val="left" w:pos="1665"/>
        </w:tabs>
        <w:bidi w:val="0"/>
        <w:spacing w:line="240" w:lineRule="auto"/>
        <w:ind w:left="1440" w:hanging="702"/>
        <w:jc w:val="left"/>
      </w:pPr>
      <w:r>
        <w:t xml:space="preserve">Product in </w:t>
      </w:r>
      <w:r w:rsidR="00CB28C4">
        <w:t xml:space="preserve">the </w:t>
      </w:r>
      <w:r w:rsidR="00B45BC0">
        <w:t xml:space="preserve">eye: </w:t>
      </w:r>
      <w:r w:rsidR="00C80824">
        <w:t>Rinse cautiously with water for several minutes. Remove contact lenses, if present and easy to do. Continue rinsing If eye irritation persists: Get medical advice/attention.</w:t>
      </w:r>
    </w:p>
    <w:p w:rsidR="00A40FE6" w:rsidRDefault="00A40FE6" w:rsidP="00C80824">
      <w:pPr>
        <w:tabs>
          <w:tab w:val="left" w:pos="1665"/>
        </w:tabs>
        <w:bidi w:val="0"/>
        <w:spacing w:line="240" w:lineRule="auto"/>
        <w:ind w:left="1440" w:hanging="702"/>
        <w:jc w:val="left"/>
      </w:pPr>
      <w:r>
        <w:t xml:space="preserve">Product on </w:t>
      </w:r>
      <w:r w:rsidR="008A1A61">
        <w:t xml:space="preserve">the </w:t>
      </w:r>
      <w:r>
        <w:t>skin</w:t>
      </w:r>
      <w:r w:rsidR="008119D2">
        <w:t xml:space="preserve">: </w:t>
      </w:r>
      <w:r w:rsidR="00C80824">
        <w:t>Take off immediately all contaminated clothing. Rinse skin with water/shower Wash contaminated clothing before reuse.</w:t>
      </w:r>
    </w:p>
    <w:p w:rsidR="00FF32E3" w:rsidRDefault="00FF32E3" w:rsidP="00FF32E3">
      <w:pPr>
        <w:tabs>
          <w:tab w:val="left" w:pos="1665"/>
        </w:tabs>
        <w:bidi w:val="0"/>
        <w:spacing w:line="240" w:lineRule="auto"/>
        <w:ind w:left="1440" w:hanging="702"/>
        <w:jc w:val="left"/>
      </w:pPr>
    </w:p>
    <w:p w:rsidR="00FF32E3" w:rsidRDefault="00FF32E3" w:rsidP="00FF32E3">
      <w:pPr>
        <w:tabs>
          <w:tab w:val="left" w:pos="1665"/>
        </w:tabs>
        <w:bidi w:val="0"/>
        <w:spacing w:line="240" w:lineRule="auto"/>
        <w:ind w:left="1440" w:hanging="702"/>
        <w:jc w:val="left"/>
      </w:pPr>
      <w:bookmarkStart w:id="0" w:name="_GoBack"/>
      <w:bookmarkEnd w:id="0"/>
    </w:p>
    <w:p w:rsidR="009A1191" w:rsidRDefault="00A40FE6" w:rsidP="00C80824">
      <w:pPr>
        <w:tabs>
          <w:tab w:val="left" w:pos="1665"/>
        </w:tabs>
        <w:bidi w:val="0"/>
        <w:spacing w:line="240" w:lineRule="auto"/>
        <w:ind w:left="1440" w:hanging="702"/>
        <w:jc w:val="left"/>
      </w:pPr>
      <w:r>
        <w:t>Product inhaled:</w:t>
      </w:r>
      <w:r w:rsidR="00C02174">
        <w:t xml:space="preserve"> </w:t>
      </w:r>
      <w:r w:rsidR="00C80824">
        <w:t>Remove victim to fresh air and keep at rest in a position comfortable for breathing Call a POISON CENTER or doctor/physician if you feel.</w:t>
      </w:r>
    </w:p>
    <w:p w:rsidR="000F2D2B" w:rsidRDefault="000F2D2B" w:rsidP="000F2D2B">
      <w:pPr>
        <w:tabs>
          <w:tab w:val="left" w:pos="1665"/>
        </w:tabs>
        <w:bidi w:val="0"/>
        <w:spacing w:line="240" w:lineRule="auto"/>
        <w:ind w:left="1440" w:hanging="702"/>
        <w:jc w:val="left"/>
      </w:pPr>
    </w:p>
    <w:p w:rsidR="000F2D2B" w:rsidRDefault="000F2D2B" w:rsidP="000F2D2B">
      <w:pPr>
        <w:tabs>
          <w:tab w:val="left" w:pos="1665"/>
        </w:tabs>
        <w:bidi w:val="0"/>
        <w:spacing w:line="240" w:lineRule="auto"/>
        <w:ind w:left="1440" w:hanging="702"/>
        <w:jc w:val="left"/>
      </w:pPr>
    </w:p>
    <w:p w:rsidR="000F2D2B" w:rsidRDefault="000F2D2B" w:rsidP="000F2D2B">
      <w:pPr>
        <w:tabs>
          <w:tab w:val="left" w:pos="1665"/>
        </w:tabs>
        <w:bidi w:val="0"/>
        <w:spacing w:line="240" w:lineRule="auto"/>
        <w:ind w:left="1440" w:hanging="702"/>
        <w:jc w:val="left"/>
      </w:pPr>
    </w:p>
    <w:p w:rsidR="000F2D2B" w:rsidRDefault="000F2D2B" w:rsidP="000F2D2B">
      <w:pPr>
        <w:tabs>
          <w:tab w:val="left" w:pos="1665"/>
        </w:tabs>
        <w:bidi w:val="0"/>
        <w:spacing w:line="240" w:lineRule="auto"/>
        <w:ind w:left="1440" w:hanging="702"/>
        <w:jc w:val="left"/>
      </w:pPr>
    </w:p>
    <w:tbl>
      <w:tblPr>
        <w:tblStyle w:val="TableGrid"/>
        <w:tblW w:w="0" w:type="auto"/>
        <w:tblInd w:w="704" w:type="dxa"/>
        <w:shd w:val="clear" w:color="auto" w:fill="F7CAAC" w:themeFill="accent2" w:themeFillTint="66"/>
        <w:tblLook w:val="04A0" w:firstRow="1" w:lastRow="0" w:firstColumn="1" w:lastColumn="0" w:noHBand="0" w:noVBand="1"/>
      </w:tblPr>
      <w:tblGrid>
        <w:gridCol w:w="8832"/>
      </w:tblGrid>
      <w:tr w:rsidR="00A40FE6" w:rsidTr="00CB28C4">
        <w:tc>
          <w:tcPr>
            <w:tcW w:w="8832" w:type="dxa"/>
            <w:shd w:val="clear" w:color="auto" w:fill="F7CAAC" w:themeFill="accent2" w:themeFillTint="66"/>
          </w:tcPr>
          <w:p w:rsidR="00A40FE6" w:rsidRDefault="00A40FE6" w:rsidP="00A40FE6">
            <w:pPr>
              <w:tabs>
                <w:tab w:val="left" w:pos="1665"/>
              </w:tabs>
              <w:bidi w:val="0"/>
              <w:ind w:firstLine="0"/>
              <w:jc w:val="center"/>
            </w:pPr>
            <w:r>
              <w:t>Fire-fighting Measures</w:t>
            </w:r>
          </w:p>
        </w:tc>
      </w:tr>
    </w:tbl>
    <w:p w:rsidR="00564246" w:rsidRDefault="00B45BC0" w:rsidP="00C80824">
      <w:pPr>
        <w:tabs>
          <w:tab w:val="left" w:pos="1665"/>
        </w:tabs>
        <w:bidi w:val="0"/>
        <w:spacing w:line="276" w:lineRule="auto"/>
        <w:ind w:left="1440" w:hanging="702"/>
        <w:jc w:val="left"/>
      </w:pPr>
      <w:r>
        <w:t xml:space="preserve">For Small Fires Only: </w:t>
      </w:r>
      <w:r w:rsidR="00C80824">
        <w:t>Use water spray, alcohol-resistant foam, dry chemical, or carbon dioxide.</w:t>
      </w:r>
    </w:p>
    <w:p w:rsidR="00EE2492" w:rsidRDefault="00C80824" w:rsidP="00C80824">
      <w:pPr>
        <w:tabs>
          <w:tab w:val="left" w:pos="1665"/>
        </w:tabs>
        <w:bidi w:val="0"/>
        <w:spacing w:line="276" w:lineRule="auto"/>
        <w:ind w:left="1440" w:hanging="702"/>
        <w:jc w:val="left"/>
      </w:pPr>
      <w:r>
        <w:t>Unsuitable Extinguishing Media</w:t>
      </w:r>
      <w:r w:rsidR="00EE2492">
        <w:t xml:space="preserve">: </w:t>
      </w:r>
      <w:r>
        <w:t>Water may be ineffective</w:t>
      </w:r>
      <w:r w:rsidR="000F2D2B">
        <w:t>.</w:t>
      </w:r>
    </w:p>
    <w:p w:rsidR="000F2D2B" w:rsidRDefault="000F2D2B" w:rsidP="000F2D2B">
      <w:pPr>
        <w:tabs>
          <w:tab w:val="left" w:pos="1665"/>
        </w:tabs>
        <w:bidi w:val="0"/>
        <w:spacing w:line="276" w:lineRule="auto"/>
        <w:ind w:left="1440" w:hanging="702"/>
        <w:jc w:val="left"/>
      </w:pPr>
    </w:p>
    <w:tbl>
      <w:tblPr>
        <w:tblStyle w:val="TableGridLight"/>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08080" w:themeFill="background1" w:themeFillShade="80"/>
        <w:tblLook w:val="04A0" w:firstRow="1" w:lastRow="0" w:firstColumn="1" w:lastColumn="0" w:noHBand="0" w:noVBand="1"/>
      </w:tblPr>
      <w:tblGrid>
        <w:gridCol w:w="8789"/>
      </w:tblGrid>
      <w:tr w:rsidR="000F2D2B" w:rsidTr="0075206E">
        <w:tc>
          <w:tcPr>
            <w:tcW w:w="8789" w:type="dxa"/>
            <w:shd w:val="clear" w:color="auto" w:fill="808080" w:themeFill="background1" w:themeFillShade="80"/>
          </w:tcPr>
          <w:p w:rsidR="000F2D2B" w:rsidRPr="00884967" w:rsidRDefault="000F2D2B" w:rsidP="0075206E">
            <w:pPr>
              <w:shd w:val="clear" w:color="auto" w:fill="FFFFFF"/>
              <w:bidi w:val="0"/>
              <w:ind w:firstLine="0"/>
              <w:jc w:val="center"/>
              <w:textAlignment w:val="bottom"/>
              <w:outlineLvl w:val="3"/>
              <w:rPr>
                <w:rFonts w:asciiTheme="majorBidi" w:eastAsia="Times New Roman" w:hAnsiTheme="majorBidi" w:cstheme="majorBidi"/>
                <w:color w:val="5B616B"/>
                <w:szCs w:val="26"/>
              </w:rPr>
            </w:pPr>
            <w:r w:rsidRPr="00884967">
              <w:rPr>
                <w:rFonts w:asciiTheme="majorBidi" w:eastAsia="Times New Roman" w:hAnsiTheme="majorBidi" w:cstheme="majorBidi"/>
                <w:szCs w:val="26"/>
              </w:rPr>
              <w:t>NFPA Hazard Classification</w:t>
            </w:r>
          </w:p>
        </w:tc>
      </w:tr>
    </w:tbl>
    <w:p w:rsidR="000F2D2B" w:rsidRDefault="000F2D2B" w:rsidP="000F2D2B">
      <w:pPr>
        <w:tabs>
          <w:tab w:val="left" w:pos="1665"/>
        </w:tabs>
        <w:bidi w:val="0"/>
        <w:spacing w:line="276" w:lineRule="auto"/>
        <w:ind w:left="1440" w:hanging="702"/>
        <w:jc w:val="left"/>
        <w:rPr>
          <w:rFonts w:asciiTheme="majorBidi" w:hAnsiTheme="majorBidi" w:cstheme="majorBidi"/>
          <w:szCs w:val="26"/>
          <w:shd w:val="clear" w:color="auto" w:fill="FFFFFF"/>
        </w:rPr>
      </w:pPr>
      <w:r w:rsidRPr="00884967">
        <w:rPr>
          <w:rFonts w:asciiTheme="majorBidi" w:hAnsiTheme="majorBidi" w:cstheme="majorBidi"/>
          <w:noProof/>
          <w:szCs w:val="26"/>
          <w:lang w:bidi="fa-IR"/>
        </w:rPr>
        <mc:AlternateContent>
          <mc:Choice Requires="wps">
            <w:drawing>
              <wp:anchor distT="45720" distB="45720" distL="114300" distR="114300" simplePos="0" relativeHeight="251663360" behindDoc="0" locked="0" layoutInCell="1" allowOverlap="1" wp14:anchorId="6722964A" wp14:editId="34EC7491">
                <wp:simplePos x="0" y="0"/>
                <wp:positionH relativeFrom="margin">
                  <wp:posOffset>4493260</wp:posOffset>
                </wp:positionH>
                <wp:positionV relativeFrom="paragraph">
                  <wp:posOffset>55245</wp:posOffset>
                </wp:positionV>
                <wp:extent cx="1809750" cy="1552575"/>
                <wp:effectExtent l="0" t="0" r="0" b="952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1552575"/>
                        </a:xfrm>
                        <a:prstGeom prst="rect">
                          <a:avLst/>
                        </a:prstGeom>
                        <a:solidFill>
                          <a:srgbClr val="FFFFFF"/>
                        </a:solidFill>
                        <a:ln w="9525">
                          <a:noFill/>
                          <a:miter lim="800000"/>
                          <a:headEnd/>
                          <a:tailEnd/>
                        </a:ln>
                      </wps:spPr>
                      <wps:txbx>
                        <w:txbxContent>
                          <w:p w:rsidR="000F2D2B" w:rsidRDefault="000F2D2B" w:rsidP="000F2D2B">
                            <w:pPr>
                              <w:rPr>
                                <w:rtl/>
                                <w:lang w:bidi="fa-IR"/>
                              </w:rPr>
                            </w:pPr>
                            <w:r>
                              <w:rPr>
                                <w:noProof/>
                                <w:lang w:bidi="fa-IR"/>
                              </w:rPr>
                              <w:drawing>
                                <wp:inline distT="0" distB="0" distL="0" distR="0" wp14:anchorId="24C9B3CE" wp14:editId="5D26FAF9">
                                  <wp:extent cx="1447165" cy="145224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447165" cy="145224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22964A" id="_x0000_s1028" type="#_x0000_t202" style="position:absolute;left:0;text-align:left;margin-left:353.8pt;margin-top:4.35pt;width:142.5pt;height:122.2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" stroked="f">
                <v:textbox>
                  <w:txbxContent>
                    <w:p w:rsidR="000F2D2B" w:rsidRDefault="000F2D2B" w:rsidP="000F2D2B">
                      <w:pPr>
                        <w:rPr>
                          <w:rtl/>
                          <w:lang w:bidi="fa-IR"/>
                        </w:rPr>
                      </w:pPr>
                      <w:r>
                        <w:rPr>
                          <w:noProof/>
                        </w:rPr>
                        <w:drawing>
                          <wp:inline distT="0" distB="0" distL="0" distR="0" wp14:anchorId="24C9B3CE" wp14:editId="5D26FAF9">
                            <wp:extent cx="1447165" cy="145224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447165" cy="1452245"/>
                                    </a:xfrm>
                                    <a:prstGeom prst="rect">
                                      <a:avLst/>
                                    </a:prstGeom>
                                  </pic:spPr>
                                </pic:pic>
                              </a:graphicData>
                            </a:graphic>
                          </wp:inline>
                        </w:drawing>
                      </w:r>
                    </w:p>
                  </w:txbxContent>
                </v:textbox>
                <w10:wrap type="square" anchorx="margin"/>
              </v:shape>
            </w:pict>
          </mc:Fallback>
        </mc:AlternateContent>
      </w:r>
    </w:p>
    <w:p w:rsidR="000F2D2B" w:rsidRDefault="000F2D2B" w:rsidP="000F2D2B">
      <w:pPr>
        <w:tabs>
          <w:tab w:val="left" w:pos="1665"/>
        </w:tabs>
        <w:bidi w:val="0"/>
        <w:spacing w:line="276" w:lineRule="auto"/>
        <w:ind w:left="1440" w:hanging="702"/>
        <w:jc w:val="left"/>
        <w:rPr>
          <w:rFonts w:asciiTheme="majorBidi" w:hAnsiTheme="majorBidi" w:cstheme="majorBidi"/>
          <w:szCs w:val="26"/>
          <w:shd w:val="clear" w:color="auto" w:fill="FFFFFF"/>
        </w:rPr>
      </w:pPr>
      <w:r w:rsidRPr="00884967">
        <w:rPr>
          <w:rFonts w:asciiTheme="majorBidi" w:hAnsiTheme="majorBidi" w:cstheme="majorBidi"/>
          <w:szCs w:val="26"/>
          <w:shd w:val="clear" w:color="auto" w:fill="FFFFFF"/>
        </w:rPr>
        <w:t>NFPA</w:t>
      </w:r>
      <w:r w:rsidRPr="00884967">
        <w:rPr>
          <w:rFonts w:asciiTheme="majorBidi" w:hAnsiTheme="majorBidi" w:cstheme="majorBidi"/>
          <w:b/>
          <w:bCs/>
          <w:szCs w:val="26"/>
          <w:shd w:val="clear" w:color="auto" w:fill="FFFFFF"/>
        </w:rPr>
        <w:t xml:space="preserve"> </w:t>
      </w:r>
      <w:r w:rsidRPr="00F24901">
        <w:rPr>
          <w:rFonts w:asciiTheme="majorBidi" w:hAnsiTheme="majorBidi" w:cstheme="majorBidi"/>
          <w:b/>
          <w:bCs/>
          <w:color w:val="2E74B5" w:themeColor="accent1" w:themeShade="BF"/>
          <w:szCs w:val="26"/>
          <w:shd w:val="clear" w:color="auto" w:fill="FFFFFF"/>
        </w:rPr>
        <w:t xml:space="preserve">Health </w:t>
      </w:r>
      <w:r w:rsidRPr="00884967">
        <w:rPr>
          <w:rFonts w:asciiTheme="majorBidi" w:hAnsiTheme="majorBidi" w:cstheme="majorBidi"/>
          <w:szCs w:val="26"/>
          <w:shd w:val="clear" w:color="auto" w:fill="FFFFFF"/>
        </w:rPr>
        <w:t>Rating</w:t>
      </w:r>
      <w:r w:rsidRPr="00884967">
        <w:rPr>
          <w:rFonts w:asciiTheme="majorBidi" w:hAnsiTheme="majorBidi" w:cstheme="majorBidi"/>
          <w:b/>
          <w:bCs/>
          <w:color w:val="5B616B"/>
          <w:szCs w:val="26"/>
          <w:shd w:val="clear" w:color="auto" w:fill="FFFFFF"/>
        </w:rPr>
        <w:t xml:space="preserve">: </w:t>
      </w:r>
      <w:r>
        <w:rPr>
          <w:rFonts w:asciiTheme="majorBidi" w:hAnsiTheme="majorBidi" w:cstheme="majorBidi"/>
          <w:b/>
          <w:bCs/>
          <w:color w:val="2E74B5" w:themeColor="accent1" w:themeShade="BF"/>
          <w:szCs w:val="26"/>
          <w:shd w:val="clear" w:color="auto" w:fill="FFFFFF"/>
        </w:rPr>
        <w:t>3</w:t>
      </w:r>
      <w:r w:rsidRPr="00F24901">
        <w:rPr>
          <w:rFonts w:asciiTheme="majorBidi" w:hAnsiTheme="majorBidi" w:cstheme="majorBidi"/>
          <w:color w:val="2E74B5" w:themeColor="accent1" w:themeShade="BF"/>
          <w:szCs w:val="26"/>
          <w:shd w:val="clear" w:color="auto" w:fill="FFFFFF"/>
        </w:rPr>
        <w:t xml:space="preserve"> </w:t>
      </w:r>
      <w:r w:rsidRPr="00F4408B">
        <w:rPr>
          <w:rFonts w:asciiTheme="majorBidi" w:hAnsiTheme="majorBidi" w:cstheme="majorBidi"/>
          <w:color w:val="212121"/>
          <w:szCs w:val="26"/>
          <w:shd w:val="clear" w:color="auto" w:fill="FFFFFF"/>
        </w:rPr>
        <w:t>-   Materials that, under emergency conditions, can cause serious or permanent injury.</w:t>
      </w:r>
    </w:p>
    <w:p w:rsidR="000F2D2B" w:rsidRPr="000F2D2B" w:rsidRDefault="000F2D2B" w:rsidP="000F2D2B">
      <w:pPr>
        <w:tabs>
          <w:tab w:val="left" w:pos="1665"/>
        </w:tabs>
        <w:bidi w:val="0"/>
        <w:spacing w:line="276" w:lineRule="auto"/>
        <w:ind w:left="1440" w:hanging="702"/>
        <w:jc w:val="left"/>
        <w:rPr>
          <w:rFonts w:asciiTheme="majorBidi" w:hAnsiTheme="majorBidi" w:cstheme="majorBidi"/>
          <w:szCs w:val="26"/>
          <w:shd w:val="clear" w:color="auto" w:fill="FFFFFF"/>
        </w:rPr>
      </w:pPr>
      <w:r w:rsidRPr="00884967">
        <w:rPr>
          <w:rFonts w:asciiTheme="majorBidi" w:hAnsiTheme="majorBidi" w:cstheme="majorBidi"/>
          <w:szCs w:val="26"/>
          <w:shd w:val="clear" w:color="auto" w:fill="FFFFFF"/>
        </w:rPr>
        <w:t>NFPA</w:t>
      </w:r>
      <w:r w:rsidRPr="00884967">
        <w:rPr>
          <w:rFonts w:asciiTheme="majorBidi" w:hAnsiTheme="majorBidi" w:cstheme="majorBidi"/>
          <w:b/>
          <w:bCs/>
          <w:szCs w:val="26"/>
          <w:shd w:val="clear" w:color="auto" w:fill="FFFFFF"/>
        </w:rPr>
        <w:t xml:space="preserve"> </w:t>
      </w:r>
      <w:r w:rsidRPr="00F24901">
        <w:rPr>
          <w:rFonts w:asciiTheme="majorBidi" w:hAnsiTheme="majorBidi" w:cstheme="majorBidi"/>
          <w:b/>
          <w:bCs/>
          <w:color w:val="FF0000"/>
          <w:szCs w:val="26"/>
          <w:shd w:val="clear" w:color="auto" w:fill="FFFFFF"/>
        </w:rPr>
        <w:t xml:space="preserve">Fire </w:t>
      </w:r>
      <w:r w:rsidRPr="00884967">
        <w:rPr>
          <w:rFonts w:asciiTheme="majorBidi" w:hAnsiTheme="majorBidi" w:cstheme="majorBidi"/>
          <w:szCs w:val="26"/>
          <w:shd w:val="clear" w:color="auto" w:fill="FFFFFF"/>
        </w:rPr>
        <w:t>Rating</w:t>
      </w:r>
      <w:r w:rsidRPr="00884967">
        <w:rPr>
          <w:rFonts w:asciiTheme="majorBidi" w:hAnsiTheme="majorBidi" w:cstheme="majorBidi"/>
          <w:b/>
          <w:bCs/>
          <w:color w:val="5B616B"/>
          <w:szCs w:val="26"/>
          <w:shd w:val="clear" w:color="auto" w:fill="FFFFFF"/>
        </w:rPr>
        <w:t xml:space="preserve">: </w:t>
      </w:r>
      <w:r>
        <w:rPr>
          <w:rFonts w:asciiTheme="majorBidi" w:hAnsiTheme="majorBidi" w:cstheme="majorBidi"/>
          <w:b/>
          <w:bCs/>
          <w:color w:val="FF0000"/>
          <w:szCs w:val="26"/>
          <w:shd w:val="clear" w:color="auto" w:fill="FFFFFF"/>
        </w:rPr>
        <w:t>3</w:t>
      </w:r>
      <w:r w:rsidRPr="00F24901">
        <w:rPr>
          <w:rFonts w:asciiTheme="majorBidi" w:hAnsiTheme="majorBidi" w:cstheme="majorBidi"/>
          <w:color w:val="FF0000"/>
          <w:szCs w:val="26"/>
          <w:shd w:val="clear" w:color="auto" w:fill="FFFFFF"/>
        </w:rPr>
        <w:t xml:space="preserve"> </w:t>
      </w:r>
      <w:r w:rsidRPr="000F2D2B">
        <w:rPr>
          <w:rFonts w:asciiTheme="majorBidi" w:hAnsiTheme="majorBidi" w:cstheme="majorBidi"/>
          <w:color w:val="212121"/>
          <w:szCs w:val="26"/>
          <w:shd w:val="clear" w:color="auto" w:fill="FFFFFF"/>
        </w:rPr>
        <w:t>-  Liquids and solids that can be ignited under almost all ambient temperature conditions. Materials produce hazardous atmospheres with air under almost all ambient temperatures or, though unaffected by ambient temperatures, are readily ignited under almost all conditions.</w:t>
      </w:r>
    </w:p>
    <w:p w:rsidR="000F2D2B" w:rsidRPr="00F4408B" w:rsidRDefault="000F2D2B" w:rsidP="000F2D2B">
      <w:pPr>
        <w:tabs>
          <w:tab w:val="left" w:pos="1665"/>
        </w:tabs>
        <w:bidi w:val="0"/>
        <w:spacing w:line="276" w:lineRule="auto"/>
        <w:ind w:left="1440" w:hanging="702"/>
        <w:jc w:val="left"/>
        <w:rPr>
          <w:rFonts w:asciiTheme="majorBidi" w:hAnsiTheme="majorBidi" w:cstheme="majorBidi"/>
          <w:szCs w:val="26"/>
        </w:rPr>
      </w:pPr>
      <w:r w:rsidRPr="00884967">
        <w:rPr>
          <w:rFonts w:asciiTheme="majorBidi" w:hAnsiTheme="majorBidi" w:cstheme="majorBidi"/>
          <w:szCs w:val="26"/>
          <w:shd w:val="clear" w:color="auto" w:fill="FFFFFF"/>
        </w:rPr>
        <w:t>NFPA</w:t>
      </w:r>
      <w:r w:rsidRPr="00884967">
        <w:rPr>
          <w:rFonts w:asciiTheme="majorBidi" w:hAnsiTheme="majorBidi" w:cstheme="majorBidi"/>
          <w:b/>
          <w:bCs/>
          <w:szCs w:val="26"/>
          <w:shd w:val="clear" w:color="auto" w:fill="FFFFFF"/>
        </w:rPr>
        <w:t xml:space="preserve"> </w:t>
      </w:r>
      <w:r w:rsidRPr="00F24901">
        <w:rPr>
          <w:rFonts w:asciiTheme="majorBidi" w:hAnsiTheme="majorBidi" w:cstheme="majorBidi"/>
          <w:b/>
          <w:bCs/>
          <w:color w:val="E7E200"/>
          <w:szCs w:val="26"/>
          <w:shd w:val="clear" w:color="auto" w:fill="FFFFFF"/>
        </w:rPr>
        <w:t>Instability</w:t>
      </w:r>
      <w:r w:rsidRPr="00884967">
        <w:rPr>
          <w:rFonts w:asciiTheme="majorBidi" w:hAnsiTheme="majorBidi" w:cstheme="majorBidi"/>
          <w:b/>
          <w:bCs/>
          <w:szCs w:val="26"/>
          <w:shd w:val="clear" w:color="auto" w:fill="FFFFFF"/>
        </w:rPr>
        <w:t xml:space="preserve"> </w:t>
      </w:r>
      <w:r w:rsidRPr="00884967">
        <w:rPr>
          <w:rFonts w:asciiTheme="majorBidi" w:hAnsiTheme="majorBidi" w:cstheme="majorBidi"/>
          <w:szCs w:val="26"/>
          <w:shd w:val="clear" w:color="auto" w:fill="FFFFFF"/>
        </w:rPr>
        <w:t>Rating</w:t>
      </w:r>
      <w:r w:rsidRPr="00884967">
        <w:rPr>
          <w:rFonts w:asciiTheme="majorBidi" w:hAnsiTheme="majorBidi" w:cstheme="majorBidi"/>
          <w:b/>
          <w:bCs/>
          <w:color w:val="5B616B"/>
          <w:szCs w:val="26"/>
          <w:shd w:val="clear" w:color="auto" w:fill="FFFFFF"/>
        </w:rPr>
        <w:t xml:space="preserve">: </w:t>
      </w:r>
      <w:r>
        <w:rPr>
          <w:rFonts w:asciiTheme="majorBidi" w:hAnsiTheme="majorBidi" w:cstheme="majorBidi"/>
          <w:b/>
          <w:bCs/>
          <w:color w:val="E7E200"/>
          <w:szCs w:val="26"/>
          <w:shd w:val="clear" w:color="auto" w:fill="FFFFFF"/>
        </w:rPr>
        <w:t>0</w:t>
      </w:r>
      <w:r w:rsidRPr="00F24901">
        <w:rPr>
          <w:rFonts w:asciiTheme="majorBidi" w:hAnsiTheme="majorBidi" w:cstheme="majorBidi"/>
          <w:color w:val="E7E200"/>
          <w:szCs w:val="26"/>
          <w:shd w:val="clear" w:color="auto" w:fill="FFFFFF"/>
        </w:rPr>
        <w:t xml:space="preserve"> </w:t>
      </w:r>
      <w:r w:rsidRPr="00C074FA">
        <w:rPr>
          <w:rFonts w:asciiTheme="majorBidi" w:hAnsiTheme="majorBidi" w:cstheme="majorBidi"/>
          <w:color w:val="212121"/>
          <w:szCs w:val="26"/>
          <w:shd w:val="clear" w:color="auto" w:fill="FFFFFF"/>
        </w:rPr>
        <w:t>-   </w:t>
      </w:r>
      <w:r w:rsidRPr="008979A3">
        <w:rPr>
          <w:rFonts w:asciiTheme="majorBidi" w:hAnsiTheme="majorBidi" w:cstheme="majorBidi"/>
          <w:color w:val="212121"/>
          <w:szCs w:val="26"/>
          <w:shd w:val="clear" w:color="auto" w:fill="FFFFFF"/>
        </w:rPr>
        <w:t>Materials that in themselves are normally stable, even under fire conditions.</w:t>
      </w:r>
    </w:p>
    <w:p w:rsidR="000F2D2B" w:rsidRPr="002B3D21" w:rsidRDefault="000F2D2B" w:rsidP="000F2D2B">
      <w:pPr>
        <w:tabs>
          <w:tab w:val="left" w:pos="1665"/>
        </w:tabs>
        <w:bidi w:val="0"/>
        <w:spacing w:line="276" w:lineRule="auto"/>
        <w:ind w:left="1440" w:hanging="702"/>
        <w:jc w:val="left"/>
      </w:pPr>
    </w:p>
    <w:sectPr w:rsidR="000F2D2B" w:rsidRPr="002B3D21" w:rsidSect="008119D2">
      <w:pgSz w:w="12240" w:h="15840"/>
      <w:pgMar w:top="0" w:right="1985" w:bottom="142" w:left="709" w:header="0" w:footer="851"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744A" w:rsidRDefault="0087744A" w:rsidP="008119D2">
      <w:pPr>
        <w:spacing w:after="0" w:line="240" w:lineRule="auto"/>
      </w:pPr>
      <w:r>
        <w:separator/>
      </w:r>
    </w:p>
  </w:endnote>
  <w:endnote w:type="continuationSeparator" w:id="0">
    <w:p w:rsidR="0087744A" w:rsidRDefault="0087744A" w:rsidP="008119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744A" w:rsidRDefault="0087744A" w:rsidP="008119D2">
      <w:pPr>
        <w:spacing w:after="0" w:line="240" w:lineRule="auto"/>
      </w:pPr>
      <w:r>
        <w:separator/>
      </w:r>
    </w:p>
  </w:footnote>
  <w:footnote w:type="continuationSeparator" w:id="0">
    <w:p w:rsidR="0087744A" w:rsidRDefault="0087744A" w:rsidP="008119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77857"/>
    <w:multiLevelType w:val="multilevel"/>
    <w:tmpl w:val="0A7EC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B7E0F02"/>
    <w:multiLevelType w:val="hybridMultilevel"/>
    <w:tmpl w:val="E41A77C8"/>
    <w:lvl w:ilvl="0" w:tplc="04090001">
      <w:start w:val="1"/>
      <w:numFmt w:val="bullet"/>
      <w:lvlText w:val=""/>
      <w:lvlJc w:val="left"/>
      <w:pPr>
        <w:ind w:left="1458" w:hanging="360"/>
      </w:pPr>
      <w:rPr>
        <w:rFonts w:ascii="Symbol" w:hAnsi="Symbo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2" w15:restartNumberingAfterBreak="0">
    <w:nsid w:val="4CC73839"/>
    <w:multiLevelType w:val="hybridMultilevel"/>
    <w:tmpl w:val="2D4C1518"/>
    <w:lvl w:ilvl="0" w:tplc="04090001">
      <w:start w:val="1"/>
      <w:numFmt w:val="bullet"/>
      <w:lvlText w:val=""/>
      <w:lvlJc w:val="left"/>
      <w:pPr>
        <w:ind w:left="1458" w:hanging="360"/>
      </w:pPr>
      <w:rPr>
        <w:rFonts w:ascii="Symbol" w:hAnsi="Symbo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3" w15:restartNumberingAfterBreak="0">
    <w:nsid w:val="60961903"/>
    <w:multiLevelType w:val="hybridMultilevel"/>
    <w:tmpl w:val="56BA83A2"/>
    <w:lvl w:ilvl="0" w:tplc="04090001">
      <w:start w:val="1"/>
      <w:numFmt w:val="bullet"/>
      <w:lvlText w:val=""/>
      <w:lvlJc w:val="left"/>
      <w:pPr>
        <w:ind w:left="1458" w:hanging="360"/>
      </w:pPr>
      <w:rPr>
        <w:rFonts w:ascii="Symbol" w:hAnsi="Symbo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4" w15:restartNumberingAfterBreak="0">
    <w:nsid w:val="71D5505A"/>
    <w:multiLevelType w:val="hybridMultilevel"/>
    <w:tmpl w:val="7B282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defaultTabStop w:val="720"/>
  <w:drawingGridHorizontalSpacing w:val="13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Y1tzQ2MjAxsjQ1MjZW0lEKTi0uzszPAykwrQUAv1eHQSwAAAA="/>
  </w:docVars>
  <w:rsids>
    <w:rsidRoot w:val="00D71953"/>
    <w:rsid w:val="00031246"/>
    <w:rsid w:val="000D73CF"/>
    <w:rsid w:val="000F2D2B"/>
    <w:rsid w:val="00124E13"/>
    <w:rsid w:val="00186739"/>
    <w:rsid w:val="001B65C7"/>
    <w:rsid w:val="00270569"/>
    <w:rsid w:val="002B3D21"/>
    <w:rsid w:val="00316AE3"/>
    <w:rsid w:val="00333397"/>
    <w:rsid w:val="00340179"/>
    <w:rsid w:val="00361E39"/>
    <w:rsid w:val="003721B1"/>
    <w:rsid w:val="003C169B"/>
    <w:rsid w:val="003C7D2D"/>
    <w:rsid w:val="003D3945"/>
    <w:rsid w:val="00441EFE"/>
    <w:rsid w:val="004C57AE"/>
    <w:rsid w:val="004E6A04"/>
    <w:rsid w:val="00502DF8"/>
    <w:rsid w:val="00564246"/>
    <w:rsid w:val="006B1A7E"/>
    <w:rsid w:val="00735E67"/>
    <w:rsid w:val="007570A1"/>
    <w:rsid w:val="007650C4"/>
    <w:rsid w:val="007A24FC"/>
    <w:rsid w:val="007B7E7B"/>
    <w:rsid w:val="008119D2"/>
    <w:rsid w:val="00817AE3"/>
    <w:rsid w:val="0087744A"/>
    <w:rsid w:val="008835A9"/>
    <w:rsid w:val="008A1A61"/>
    <w:rsid w:val="00990F2C"/>
    <w:rsid w:val="00990FF2"/>
    <w:rsid w:val="009A1191"/>
    <w:rsid w:val="00A257C9"/>
    <w:rsid w:val="00A40FE6"/>
    <w:rsid w:val="00A60EED"/>
    <w:rsid w:val="00A82890"/>
    <w:rsid w:val="00B0081F"/>
    <w:rsid w:val="00B37B66"/>
    <w:rsid w:val="00B45BC0"/>
    <w:rsid w:val="00B720C5"/>
    <w:rsid w:val="00B76956"/>
    <w:rsid w:val="00BD65F1"/>
    <w:rsid w:val="00C02174"/>
    <w:rsid w:val="00C64D2C"/>
    <w:rsid w:val="00C7772F"/>
    <w:rsid w:val="00C80824"/>
    <w:rsid w:val="00C826CF"/>
    <w:rsid w:val="00C97B2D"/>
    <w:rsid w:val="00CB28C4"/>
    <w:rsid w:val="00CB3D1D"/>
    <w:rsid w:val="00D71953"/>
    <w:rsid w:val="00D727BD"/>
    <w:rsid w:val="00DF4680"/>
    <w:rsid w:val="00E76C18"/>
    <w:rsid w:val="00EA3B96"/>
    <w:rsid w:val="00EB4C8E"/>
    <w:rsid w:val="00EE2492"/>
    <w:rsid w:val="00EE5339"/>
    <w:rsid w:val="00EE56EC"/>
    <w:rsid w:val="00F25FD1"/>
    <w:rsid w:val="00F91DCF"/>
    <w:rsid w:val="00F92A05"/>
    <w:rsid w:val="00FF32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79B26"/>
  <w15:chartTrackingRefBased/>
  <w15:docId w15:val="{887B83E1-0820-43BC-85B7-7A22618D1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B Nazanin"/>
        <w:sz w:val="26"/>
        <w:szCs w:val="28"/>
        <w:lang w:val="en-US" w:eastAsia="en-US" w:bidi="ar-SA"/>
      </w:rPr>
    </w:rPrDefault>
    <w:pPrDefault>
      <w:pPr>
        <w:bidi/>
        <w:spacing w:after="120" w:line="360" w:lineRule="auto"/>
        <w:ind w:firstLine="28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BC0"/>
  </w:style>
  <w:style w:type="paragraph" w:styleId="Heading1">
    <w:name w:val="heading 1"/>
    <w:basedOn w:val="Normal"/>
    <w:next w:val="Normal"/>
    <w:link w:val="Heading1Char"/>
    <w:uiPriority w:val="9"/>
    <w:qFormat/>
    <w:rsid w:val="00A60EED"/>
    <w:pPr>
      <w:keepNext/>
      <w:keepLines/>
      <w:spacing w:before="240" w:after="0"/>
      <w:jc w:val="left"/>
      <w:outlineLvl w:val="0"/>
    </w:pPr>
    <w:rPr>
      <w:rFonts w:ascii="B Nazanin" w:eastAsiaTheme="majorEastAsia" w:hAnsi="B Nazanin" w:cstheme="majorBidi"/>
      <w:b/>
      <w:sz w:val="56"/>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0EED"/>
    <w:rPr>
      <w:rFonts w:ascii="B Nazanin" w:eastAsiaTheme="majorEastAsia" w:hAnsi="B Nazanin" w:cstheme="majorBidi"/>
      <w:b/>
      <w:sz w:val="56"/>
      <w:szCs w:val="32"/>
    </w:rPr>
  </w:style>
  <w:style w:type="table" w:styleId="TableGrid">
    <w:name w:val="Table Grid"/>
    <w:basedOn w:val="TableNormal"/>
    <w:uiPriority w:val="39"/>
    <w:rsid w:val="002705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772F"/>
    <w:pPr>
      <w:ind w:left="720"/>
      <w:contextualSpacing/>
    </w:pPr>
  </w:style>
  <w:style w:type="character" w:styleId="Hyperlink">
    <w:name w:val="Hyperlink"/>
    <w:basedOn w:val="DefaultParagraphFont"/>
    <w:uiPriority w:val="99"/>
    <w:semiHidden/>
    <w:unhideWhenUsed/>
    <w:rsid w:val="001B65C7"/>
    <w:rPr>
      <w:color w:val="0000FF"/>
      <w:u w:val="single"/>
    </w:rPr>
  </w:style>
  <w:style w:type="paragraph" w:styleId="Header">
    <w:name w:val="header"/>
    <w:basedOn w:val="Normal"/>
    <w:link w:val="HeaderChar"/>
    <w:uiPriority w:val="99"/>
    <w:unhideWhenUsed/>
    <w:rsid w:val="008119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19D2"/>
  </w:style>
  <w:style w:type="paragraph" w:styleId="Footer">
    <w:name w:val="footer"/>
    <w:basedOn w:val="Normal"/>
    <w:link w:val="FooterChar"/>
    <w:uiPriority w:val="99"/>
    <w:unhideWhenUsed/>
    <w:rsid w:val="008119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19D2"/>
  </w:style>
  <w:style w:type="table" w:styleId="TableGridLight">
    <w:name w:val="Grid Table Light"/>
    <w:basedOn w:val="TableNormal"/>
    <w:uiPriority w:val="40"/>
    <w:rsid w:val="000F2D2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410673">
      <w:bodyDiv w:val="1"/>
      <w:marLeft w:val="0"/>
      <w:marRight w:val="0"/>
      <w:marTop w:val="0"/>
      <w:marBottom w:val="0"/>
      <w:divBdr>
        <w:top w:val="none" w:sz="0" w:space="0" w:color="auto"/>
        <w:left w:val="none" w:sz="0" w:space="0" w:color="auto"/>
        <w:bottom w:val="none" w:sz="0" w:space="0" w:color="auto"/>
        <w:right w:val="none" w:sz="0" w:space="0" w:color="auto"/>
      </w:divBdr>
    </w:div>
    <w:div w:id="1245993187">
      <w:bodyDiv w:val="1"/>
      <w:marLeft w:val="0"/>
      <w:marRight w:val="0"/>
      <w:marTop w:val="0"/>
      <w:marBottom w:val="0"/>
      <w:divBdr>
        <w:top w:val="none" w:sz="0" w:space="0" w:color="auto"/>
        <w:left w:val="none" w:sz="0" w:space="0" w:color="auto"/>
        <w:bottom w:val="none" w:sz="0" w:space="0" w:color="auto"/>
        <w:right w:val="none" w:sz="0" w:space="0" w:color="auto"/>
      </w:divBdr>
    </w:div>
    <w:div w:id="160341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s://fnst.ut.ac.ir/en/mainpage" TargetMode="External"/><Relationship Id="rId18" Type="http://schemas.openxmlformats.org/officeDocument/2006/relationships/image" Target="media/image30.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g"/><Relationship Id="rId12" Type="http://schemas.openxmlformats.org/officeDocument/2006/relationships/hyperlink" Target="https://fnst.ut.ac.ir/en/mainpage" TargetMode="External"/><Relationship Id="rId1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hyperlink" Target="https://fnst.ut.ac.ir/en/mainpage" TargetMode="External"/><Relationship Id="rId20" Type="http://schemas.openxmlformats.org/officeDocument/2006/relationships/image" Target="media/image4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nst.ut.ac.ir/en/mainpage" TargetMode="External"/><Relationship Id="rId5" Type="http://schemas.openxmlformats.org/officeDocument/2006/relationships/footnotes" Target="footnotes.xml"/><Relationship Id="rId15" Type="http://schemas.openxmlformats.org/officeDocument/2006/relationships/hyperlink" Target="https://fnst.ut.ac.ir/en/mainpage" TargetMode="External"/><Relationship Id="rId10" Type="http://schemas.openxmlformats.org/officeDocument/2006/relationships/hyperlink" Target="https://fnst.ut.ac.ir/en/mainpage" TargetMode="External"/><Relationship Id="rId19"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https://fnst.ut.ac.ir/en/mainpage" TargetMode="External"/><Relationship Id="rId14" Type="http://schemas.openxmlformats.org/officeDocument/2006/relationships/hyperlink" Target="https://fnst.ut.ac.ir/en/mainpag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314</Words>
  <Characters>1791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Nastaran Hosseini</dc:creator>
  <cp:keywords/>
  <dc:description/>
  <cp:lastModifiedBy>ASUS</cp:lastModifiedBy>
  <cp:revision>4</cp:revision>
  <cp:lastPrinted>2021-11-04T08:01:00Z</cp:lastPrinted>
  <dcterms:created xsi:type="dcterms:W3CDTF">2021-11-04T06:59:00Z</dcterms:created>
  <dcterms:modified xsi:type="dcterms:W3CDTF">2021-11-04T08:01:00Z</dcterms:modified>
</cp:coreProperties>
</file>