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CB2698" w:rsidP="00A82890">
            <w:pPr>
              <w:bidi w:val="0"/>
              <w:ind w:firstLine="0"/>
              <w:jc w:val="center"/>
            </w:pPr>
            <w:r w:rsidRPr="001849FF">
              <w:rPr>
                <w:noProof/>
                <w:lang w:bidi="fa-IR"/>
              </w:rPr>
              <mc:AlternateContent>
                <mc:Choice Requires="wps">
                  <w:drawing>
                    <wp:anchor distT="0" distB="0" distL="114300" distR="114300" simplePos="0" relativeHeight="251673600" behindDoc="1" locked="0" layoutInCell="1" allowOverlap="1" wp14:anchorId="58834A10" wp14:editId="3FBD1F54">
                      <wp:simplePos x="0" y="0"/>
                      <wp:positionH relativeFrom="margin">
                        <wp:posOffset>-1543050</wp:posOffset>
                      </wp:positionH>
                      <wp:positionV relativeFrom="paragraph">
                        <wp:posOffset>1659255</wp:posOffset>
                      </wp:positionV>
                      <wp:extent cx="7738110" cy="46609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CB2698" w:rsidRPr="00744A08" w:rsidRDefault="00CB2698" w:rsidP="00CB2698">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34A10" id="_x0000_t202" coordsize="21600,21600" o:spt="202" path="m,l,21600r21600,l21600,xe">
                      <v:stroke joinstyle="miter"/>
                      <v:path gradientshapeok="t" o:connecttype="rect"/>
                    </v:shapetype>
                    <v:shape id="Text Box 10" o:spid="_x0000_s1026" type="#_x0000_t202" style="position:absolute;left:0;text-align:left;margin-left:-121.5pt;margin-top:130.65pt;width:609.3pt;height:36.7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" fillcolor="window" stroked="f" strokeweight=".5pt">
                      <v:textbox>
                        <w:txbxContent>
                          <w:p w:rsidR="00CB2698" w:rsidRPr="00744A08" w:rsidRDefault="00CB2698" w:rsidP="00CB2698">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r w:rsidRPr="00CB2698">
              <mc:AlternateContent>
                <mc:Choice Requires="wps">
                  <w:drawing>
                    <wp:anchor distT="0" distB="0" distL="114300" distR="114300" simplePos="0" relativeHeight="251671552" behindDoc="0" locked="0" layoutInCell="1" allowOverlap="1" wp14:anchorId="68326F88" wp14:editId="71EDA89E">
                      <wp:simplePos x="0" y="0"/>
                      <wp:positionH relativeFrom="page">
                        <wp:posOffset>-2598420</wp:posOffset>
                      </wp:positionH>
                      <wp:positionV relativeFrom="paragraph">
                        <wp:posOffset>1160780</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CB2698" w:rsidRPr="0034788E" w:rsidRDefault="00CB2698" w:rsidP="00CB2698">
                                  <w:pPr>
                                    <w:spacing w:after="0" w:line="259" w:lineRule="auto"/>
                                    <w:ind w:left="1042" w:right="2541" w:firstLine="0"/>
                                    <w:jc w:val="center"/>
                                    <w:rPr>
                                      <w:color w:val="002060"/>
                                      <w:sz w:val="20"/>
                                      <w:szCs w:val="20"/>
                                    </w:rPr>
                                  </w:pPr>
                                  <w:hyperlink r:id="rId7">
                                    <w:r w:rsidRPr="0034788E">
                                      <w:rPr>
                                        <w:b/>
                                        <w:color w:val="002060"/>
                                        <w:sz w:val="20"/>
                                        <w:szCs w:val="20"/>
                                      </w:rPr>
                                      <w:t>Faculty of New Sciences and Technologie</w:t>
                                    </w:r>
                                  </w:hyperlink>
                                  <w:hyperlink r:id="rId8">
                                    <w:r w:rsidRPr="0034788E">
                                      <w:rPr>
                                        <w:b/>
                                        <w:color w:val="002060"/>
                                        <w:sz w:val="20"/>
                                        <w:szCs w:val="20"/>
                                      </w:rPr>
                                      <w:t>s</w:t>
                                    </w:r>
                                  </w:hyperlink>
                                  <w:hyperlink r:id="rId9">
                                    <w:r w:rsidRPr="0034788E">
                                      <w:rPr>
                                        <w:b/>
                                        <w:color w:val="002060"/>
                                        <w:sz w:val="20"/>
                                        <w:szCs w:val="20"/>
                                      </w:rPr>
                                      <w:t>,</w:t>
                                    </w:r>
                                  </w:hyperlink>
                                  <w:hyperlink r:id="rId10">
                                    <w:r w:rsidRPr="0034788E">
                                      <w:rPr>
                                        <w:color w:val="002060"/>
                                        <w:sz w:val="20"/>
                                        <w:szCs w:val="20"/>
                                      </w:rPr>
                                      <w:t xml:space="preserve"> </w:t>
                                    </w:r>
                                  </w:hyperlink>
                                  <w:r w:rsidRPr="0034788E">
                                    <w:rPr>
                                      <w:b/>
                                      <w:color w:val="002060"/>
                                      <w:sz w:val="20"/>
                                      <w:szCs w:val="20"/>
                                    </w:rPr>
                                    <w:t>University of Tehran</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26F88" id="Text Box 8" o:spid="_x0000_s1027" type="#_x0000_t202" style="position:absolute;left:0;text-align:left;margin-left:-204.6pt;margin-top:91.4pt;width:392.4pt;height:34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" fillcolor="window" stroked="f" strokeweight=".5pt">
                      <v:textbox>
                        <w:txbxContent>
                          <w:p w:rsidR="00CB2698" w:rsidRPr="0034788E" w:rsidRDefault="00CB2698" w:rsidP="00CB2698">
                            <w:pPr>
                              <w:spacing w:after="0" w:line="259" w:lineRule="auto"/>
                              <w:ind w:left="1042" w:right="2541" w:firstLine="0"/>
                              <w:jc w:val="center"/>
                              <w:rPr>
                                <w:color w:val="002060"/>
                                <w:sz w:val="20"/>
                                <w:szCs w:val="20"/>
                              </w:rPr>
                            </w:pPr>
                            <w:hyperlink r:id="rId11">
                              <w:r w:rsidRPr="0034788E">
                                <w:rPr>
                                  <w:b/>
                                  <w:color w:val="002060"/>
                                  <w:sz w:val="20"/>
                                  <w:szCs w:val="20"/>
                                </w:rPr>
                                <w:t>Faculty of New Sciences and Technologie</w:t>
                              </w:r>
                            </w:hyperlink>
                            <w:hyperlink r:id="rId12">
                              <w:r w:rsidRPr="0034788E">
                                <w:rPr>
                                  <w:b/>
                                  <w:color w:val="002060"/>
                                  <w:sz w:val="20"/>
                                  <w:szCs w:val="20"/>
                                </w:rPr>
                                <w:t>s</w:t>
                              </w:r>
                            </w:hyperlink>
                            <w:hyperlink r:id="rId13">
                              <w:r w:rsidRPr="0034788E">
                                <w:rPr>
                                  <w:b/>
                                  <w:color w:val="002060"/>
                                  <w:sz w:val="20"/>
                                  <w:szCs w:val="20"/>
                                </w:rPr>
                                <w:t>,</w:t>
                              </w:r>
                            </w:hyperlink>
                            <w:hyperlink r:id="rId14">
                              <w:r w:rsidRPr="0034788E">
                                <w:rPr>
                                  <w:color w:val="002060"/>
                                  <w:sz w:val="20"/>
                                  <w:szCs w:val="20"/>
                                </w:rPr>
                                <w:t xml:space="preserve"> </w:t>
                              </w:r>
                            </w:hyperlink>
                            <w:r w:rsidRPr="0034788E">
                              <w:rPr>
                                <w:b/>
                                <w:color w:val="002060"/>
                                <w:sz w:val="20"/>
                                <w:szCs w:val="20"/>
                              </w:rPr>
                              <w:t>University of Tehran</w:t>
                            </w:r>
                          </w:p>
                        </w:txbxContent>
                      </v:textbox>
                      <w10:wrap anchorx="page"/>
                    </v:shape>
                  </w:pict>
                </mc:Fallback>
              </mc:AlternateContent>
            </w:r>
            <w:r w:rsidRPr="00CB2698">
              <w:drawing>
                <wp:anchor distT="0" distB="0" distL="114300" distR="114300" simplePos="0" relativeHeight="251670528" behindDoc="0" locked="0" layoutInCell="1" allowOverlap="0" wp14:anchorId="456AAB09" wp14:editId="28305901">
                  <wp:simplePos x="0" y="0"/>
                  <wp:positionH relativeFrom="margin">
                    <wp:posOffset>4982210</wp:posOffset>
                  </wp:positionH>
                  <wp:positionV relativeFrom="paragraph">
                    <wp:posOffset>-156845</wp:posOffset>
                  </wp:positionV>
                  <wp:extent cx="1429385" cy="1598930"/>
                  <wp:effectExtent l="0" t="0" r="0" b="1270"/>
                  <wp:wrapNone/>
                  <wp:docPr id="9" name="Picture 9"/>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15"/>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B2698">
              <w:drawing>
                <wp:anchor distT="0" distB="0" distL="114300" distR="114300" simplePos="0" relativeHeight="251669504" behindDoc="0" locked="0" layoutInCell="1" allowOverlap="1" wp14:anchorId="61D341F2" wp14:editId="0095BECE">
                  <wp:simplePos x="0" y="0"/>
                  <wp:positionH relativeFrom="margin">
                    <wp:posOffset>-377825</wp:posOffset>
                  </wp:positionH>
                  <wp:positionV relativeFrom="paragraph">
                    <wp:posOffset>-57150</wp:posOffset>
                  </wp:positionV>
                  <wp:extent cx="1182370" cy="1182370"/>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16">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p>
        </w:tc>
        <w:tc>
          <w:tcPr>
            <w:tcW w:w="4399" w:type="dxa"/>
          </w:tcPr>
          <w:p w:rsidR="00A82890" w:rsidRDefault="00A82890" w:rsidP="00A82890">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p w:rsidR="00CB2698" w:rsidRDefault="00CB2698" w:rsidP="00CB2698">
            <w:pPr>
              <w:bidi w:val="0"/>
              <w:ind w:firstLine="0"/>
              <w:jc w:val="center"/>
            </w:pPr>
          </w:p>
        </w:tc>
      </w:tr>
    </w:tbl>
    <w:p w:rsidR="00124E13" w:rsidRDefault="00124E13" w:rsidP="002B3D21">
      <w:pPr>
        <w:bidi w:val="0"/>
        <w:ind w:firstLine="0"/>
        <w:rPr>
          <w:noProof/>
          <w:lang w:bidi="fa-IR"/>
        </w:rPr>
      </w:pP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B45BC0">
        <w:trPr>
          <w:trHeight w:val="421"/>
        </w:trPr>
        <w:tc>
          <w:tcPr>
            <w:tcW w:w="8827" w:type="dxa"/>
          </w:tcPr>
          <w:p w:rsidR="00C826CF" w:rsidRPr="009C3643" w:rsidRDefault="00C826CF" w:rsidP="00C074FA">
            <w:pPr>
              <w:pStyle w:val="Heading1"/>
              <w:shd w:val="clear" w:color="auto" w:fill="FFFFFF"/>
              <w:bidi w:val="0"/>
              <w:spacing w:before="0"/>
              <w:jc w:val="center"/>
              <w:outlineLvl w:val="0"/>
              <w:rPr>
                <w:rFonts w:ascii="Segoe UI" w:hAnsi="Segoe UI" w:cs="Segoe UI"/>
                <w:b w:val="0"/>
                <w:color w:val="5B616B"/>
                <w:sz w:val="70"/>
                <w:szCs w:val="70"/>
              </w:rPr>
            </w:pPr>
            <w:r w:rsidRPr="00D475B0">
              <w:rPr>
                <w:rFonts w:asciiTheme="majorBidi" w:hAnsiTheme="majorBidi"/>
                <w:b w:val="0"/>
                <w:bCs/>
                <w:noProof/>
                <w:color w:val="000000" w:themeColor="text1"/>
                <w:sz w:val="28"/>
                <w:lang w:bidi="fa-IR"/>
              </w:rPr>
              <w:t xml:space="preserve">Product </w:t>
            </w:r>
            <w:r w:rsidR="00D475B0">
              <w:rPr>
                <w:rFonts w:asciiTheme="majorBidi" w:hAnsiTheme="majorBidi"/>
                <w:b w:val="0"/>
                <w:bCs/>
                <w:noProof/>
                <w:color w:val="000000" w:themeColor="text1"/>
                <w:sz w:val="28"/>
                <w:lang w:bidi="fa-IR"/>
              </w:rPr>
              <w:t>N</w:t>
            </w:r>
            <w:r w:rsidRPr="00D475B0">
              <w:rPr>
                <w:rFonts w:asciiTheme="majorBidi" w:hAnsiTheme="majorBidi"/>
                <w:b w:val="0"/>
                <w:bCs/>
                <w:noProof/>
                <w:color w:val="000000" w:themeColor="text1"/>
                <w:sz w:val="28"/>
                <w:lang w:bidi="fa-IR"/>
              </w:rPr>
              <w:t>ame</w:t>
            </w:r>
            <w:r w:rsidRPr="00D475B0">
              <w:rPr>
                <w:rFonts w:asciiTheme="majorBidi" w:hAnsiTheme="majorBidi"/>
                <w:noProof/>
                <w:color w:val="000000" w:themeColor="text1"/>
                <w:sz w:val="28"/>
                <w:lang w:bidi="fa-IR"/>
              </w:rPr>
              <w:t>:</w:t>
            </w:r>
            <w:r w:rsidR="002B3D21" w:rsidRPr="00D475B0">
              <w:rPr>
                <w:rFonts w:asciiTheme="majorBidi" w:hAnsiTheme="majorBidi"/>
                <w:noProof/>
                <w:color w:val="000000" w:themeColor="text1"/>
                <w:sz w:val="28"/>
                <w:lang w:bidi="fa-IR"/>
              </w:rPr>
              <w:t xml:space="preserve"> </w:t>
            </w:r>
            <w:r w:rsidR="00C856C1" w:rsidRPr="00C856C1">
              <w:rPr>
                <w:rFonts w:asciiTheme="majorBidi" w:hAnsiTheme="majorBidi"/>
                <w:sz w:val="26"/>
                <w:szCs w:val="26"/>
                <w:shd w:val="clear" w:color="auto" w:fill="FFFFFF"/>
              </w:rPr>
              <w:t>Nitromethane</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noProof/>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C856C1" w:rsidRDefault="00C7772F" w:rsidP="00C856C1">
      <w:pPr>
        <w:tabs>
          <w:tab w:val="left" w:pos="1665"/>
        </w:tabs>
        <w:bidi w:val="0"/>
        <w:spacing w:line="240" w:lineRule="auto"/>
        <w:ind w:left="1440" w:hanging="702"/>
        <w:jc w:val="left"/>
        <w:rPr>
          <w:rFonts w:asciiTheme="majorBidi" w:hAnsiTheme="majorBidi" w:cstheme="majorBidi"/>
        </w:rPr>
      </w:pPr>
      <w:bookmarkStart w:id="0" w:name="_GoBack"/>
      <w:r w:rsidRPr="00CB28C4">
        <w:t xml:space="preserve">Product </w:t>
      </w:r>
      <w:r w:rsidR="00340179">
        <w:t>N</w:t>
      </w:r>
      <w:r w:rsidRPr="00CB28C4">
        <w:t>ame</w:t>
      </w:r>
      <w:r w:rsidR="008309DF">
        <w:t xml:space="preserve">: </w:t>
      </w:r>
      <w:r w:rsidR="00C856C1" w:rsidRPr="00C856C1">
        <w:rPr>
          <w:rFonts w:asciiTheme="majorBidi" w:hAnsiTheme="majorBidi" w:cstheme="majorBidi"/>
          <w:szCs w:val="26"/>
          <w:shd w:val="clear" w:color="auto" w:fill="FFFFFF"/>
        </w:rPr>
        <w:t>Nitromethane</w:t>
      </w:r>
      <w:r w:rsidR="00C856C1" w:rsidRPr="00C856C1">
        <w:rPr>
          <w:rFonts w:asciiTheme="majorBidi" w:hAnsiTheme="majorBidi" w:cstheme="majorBidi"/>
          <w:szCs w:val="26"/>
        </w:rPr>
        <w:t xml:space="preserve">, </w:t>
      </w:r>
      <w:r w:rsidR="00C856C1" w:rsidRPr="00C856C1">
        <w:rPr>
          <w:rFonts w:asciiTheme="majorBidi" w:hAnsiTheme="majorBidi" w:cstheme="majorBidi"/>
          <w:color w:val="212121"/>
          <w:szCs w:val="26"/>
          <w:shd w:val="clear" w:color="auto" w:fill="FFFFFF"/>
        </w:rPr>
        <w:t>Nitrocarbol, Nitrometan</w:t>
      </w:r>
    </w:p>
    <w:bookmarkEnd w:id="0"/>
    <w:p w:rsidR="00DF4680" w:rsidRPr="009C3643" w:rsidRDefault="00DF4680" w:rsidP="00C856C1">
      <w:pPr>
        <w:tabs>
          <w:tab w:val="left" w:pos="1665"/>
        </w:tabs>
        <w:bidi w:val="0"/>
        <w:spacing w:line="240" w:lineRule="auto"/>
        <w:ind w:left="1440" w:hanging="702"/>
        <w:jc w:val="left"/>
        <w:rPr>
          <w:rFonts w:asciiTheme="majorBidi" w:hAnsiTheme="majorBidi" w:cstheme="majorBidi"/>
          <w:b/>
          <w:bCs/>
          <w:szCs w:val="26"/>
        </w:rPr>
      </w:pPr>
      <w:r>
        <w:rPr>
          <w:rFonts w:asciiTheme="majorBidi" w:hAnsiTheme="majorBidi" w:cstheme="majorBidi"/>
        </w:rPr>
        <w:t>Chemical Formula</w:t>
      </w:r>
      <w:r w:rsidRPr="00A2681F">
        <w:rPr>
          <w:rFonts w:asciiTheme="majorBidi" w:hAnsiTheme="majorBidi" w:cstheme="majorBidi"/>
          <w:sz w:val="28"/>
          <w:szCs w:val="32"/>
        </w:rPr>
        <w:t>:</w:t>
      </w:r>
      <w:r w:rsidRPr="009C3643">
        <w:rPr>
          <w:rFonts w:asciiTheme="majorBidi" w:hAnsiTheme="majorBidi" w:cstheme="majorBidi"/>
          <w:color w:val="000000" w:themeColor="text1"/>
          <w:sz w:val="28"/>
          <w:szCs w:val="32"/>
        </w:rPr>
        <w:t xml:space="preserve"> </w:t>
      </w:r>
      <w:r w:rsidR="00A2681F" w:rsidRPr="009C3643">
        <w:rPr>
          <w:rStyle w:val="f-medium"/>
          <w:rFonts w:asciiTheme="majorBidi" w:hAnsiTheme="majorBidi" w:cstheme="majorBidi"/>
          <w:color w:val="000000" w:themeColor="text1"/>
          <w:sz w:val="22"/>
          <w:szCs w:val="22"/>
          <w:shd w:val="clear" w:color="auto" w:fill="FFFFFF"/>
        </w:rPr>
        <w:t> </w:t>
      </w:r>
      <w:r w:rsidR="00C856C1">
        <w:rPr>
          <w:rFonts w:asciiTheme="majorBidi" w:hAnsiTheme="majorBidi" w:cstheme="majorBidi"/>
          <w:b/>
          <w:bCs/>
          <w:color w:val="000000" w:themeColor="text1"/>
          <w:szCs w:val="26"/>
        </w:rPr>
        <w:t>CH</w:t>
      </w:r>
      <w:r w:rsidR="00C856C1" w:rsidRPr="00C856C1">
        <w:rPr>
          <w:rFonts w:asciiTheme="majorBidi" w:hAnsiTheme="majorBidi" w:cstheme="majorBidi"/>
          <w:b/>
          <w:bCs/>
          <w:color w:val="000000" w:themeColor="text1"/>
          <w:szCs w:val="26"/>
          <w:vertAlign w:val="subscript"/>
        </w:rPr>
        <w:t>3</w:t>
      </w:r>
      <w:r w:rsidR="00C856C1">
        <w:rPr>
          <w:rFonts w:asciiTheme="majorBidi" w:hAnsiTheme="majorBidi" w:cstheme="majorBidi"/>
          <w:b/>
          <w:bCs/>
          <w:color w:val="000000" w:themeColor="text1"/>
          <w:szCs w:val="26"/>
        </w:rPr>
        <w:t>NO</w:t>
      </w:r>
      <w:r w:rsidR="00C856C1" w:rsidRPr="00C856C1">
        <w:rPr>
          <w:rFonts w:asciiTheme="majorBidi" w:hAnsiTheme="majorBidi" w:cstheme="majorBidi"/>
          <w:b/>
          <w:bCs/>
          <w:color w:val="000000" w:themeColor="text1"/>
          <w:szCs w:val="26"/>
          <w:vertAlign w:val="subscript"/>
        </w:rPr>
        <w:t>2</w:t>
      </w:r>
    </w:p>
    <w:p w:rsidR="00DF4680" w:rsidRDefault="00DF4680" w:rsidP="00DF4680">
      <w:pPr>
        <w:tabs>
          <w:tab w:val="left" w:pos="1665"/>
        </w:tabs>
        <w:bidi w:val="0"/>
        <w:spacing w:line="240" w:lineRule="auto"/>
        <w:ind w:left="1440" w:hanging="702"/>
        <w:jc w:val="left"/>
      </w:pPr>
      <w:r>
        <w:t>Recommended Use</w:t>
      </w:r>
      <w:r>
        <w:rPr>
          <w:rFonts w:asciiTheme="majorBidi" w:hAnsiTheme="majorBidi" w:cstheme="majorBidi"/>
        </w:rPr>
        <w:t xml:space="preserve">: </w:t>
      </w:r>
      <w:r>
        <w:t>Laboratory chemicals</w:t>
      </w:r>
    </w:p>
    <w:p w:rsidR="00316AE3" w:rsidRPr="00DF4680" w:rsidRDefault="00DF4680" w:rsidP="00A2681F">
      <w:pPr>
        <w:tabs>
          <w:tab w:val="left" w:pos="1665"/>
        </w:tabs>
        <w:bidi w:val="0"/>
        <w:spacing w:line="240" w:lineRule="auto"/>
        <w:ind w:left="1440" w:hanging="702"/>
        <w:jc w:val="left"/>
        <w:rPr>
          <w:rFonts w:asciiTheme="majorBidi" w:hAnsiTheme="majorBidi" w:cstheme="majorBidi"/>
        </w:rPr>
      </w:pPr>
      <w:r>
        <w:t>Uses advised against</w:t>
      </w:r>
      <w:r>
        <w:rPr>
          <w:rFonts w:asciiTheme="majorBidi" w:hAnsiTheme="majorBidi" w:cstheme="majorBidi"/>
        </w:rPr>
        <w:t xml:space="preserve">: </w:t>
      </w:r>
      <w:r>
        <w:t>Not for food, drug,</w:t>
      </w:r>
      <w:r w:rsidR="00B74099">
        <w:t xml:space="preserve"> or </w:t>
      </w:r>
      <w:r w:rsidR="00A2681F">
        <w:t xml:space="preserve">biocidal product </w:t>
      </w:r>
      <w:r w:rsidR="00B74099">
        <w:t>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8309DF" w:rsidRPr="009C3643" w:rsidRDefault="00C856C1" w:rsidP="009C3643">
      <w:pPr>
        <w:tabs>
          <w:tab w:val="left" w:pos="1665"/>
        </w:tabs>
        <w:bidi w:val="0"/>
        <w:spacing w:line="240" w:lineRule="auto"/>
        <w:ind w:left="1440" w:hanging="702"/>
        <w:jc w:val="left"/>
      </w:pPr>
      <w:r w:rsidRPr="009C3643">
        <w:rPr>
          <w:rFonts w:asciiTheme="majorBidi" w:hAnsiTheme="majorBidi" w:cstheme="majorBidi"/>
          <w:noProof/>
          <w:szCs w:val="26"/>
          <w:lang w:bidi="fa-IR"/>
        </w:rPr>
        <mc:AlternateContent>
          <mc:Choice Requires="wps">
            <w:drawing>
              <wp:anchor distT="45720" distB="45720" distL="114300" distR="114300" simplePos="0" relativeHeight="251667456" behindDoc="0" locked="0" layoutInCell="1" allowOverlap="1" wp14:anchorId="23B4434B" wp14:editId="55865E6D">
                <wp:simplePos x="0" y="0"/>
                <wp:positionH relativeFrom="column">
                  <wp:posOffset>4312743</wp:posOffset>
                </wp:positionH>
                <wp:positionV relativeFrom="paragraph">
                  <wp:posOffset>81443</wp:posOffset>
                </wp:positionV>
                <wp:extent cx="2085340" cy="1246505"/>
                <wp:effectExtent l="0" t="0" r="0" b="0"/>
                <wp:wrapSquare wrapText="bothSides"/>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1246505"/>
                        </a:xfrm>
                        <a:prstGeom prst="rect">
                          <a:avLst/>
                        </a:prstGeom>
                        <a:solidFill>
                          <a:srgbClr val="FFFFFF"/>
                        </a:solidFill>
                        <a:ln w="9525">
                          <a:noFill/>
                          <a:miter lim="800000"/>
                          <a:headEnd/>
                          <a:tailEnd/>
                        </a:ln>
                      </wps:spPr>
                      <wps:txbx>
                        <w:txbxContent>
                          <w:p w:rsidR="00D475B0" w:rsidRDefault="00C856C1" w:rsidP="00D475B0">
                            <w:pPr>
                              <w:rPr>
                                <w:rtl/>
                                <w:lang w:bidi="fa-IR"/>
                              </w:rPr>
                            </w:pPr>
                            <w:r>
                              <w:rPr>
                                <w:noProof/>
                                <w:lang w:bidi="fa-IR"/>
                              </w:rPr>
                              <w:drawing>
                                <wp:inline distT="0" distB="0" distL="0" distR="0" wp14:anchorId="2AA5520D" wp14:editId="4F07519C">
                                  <wp:extent cx="1658679" cy="11459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5923" r="1659"/>
                                          <a:stretch/>
                                        </pic:blipFill>
                                        <pic:spPr bwMode="auto">
                                          <a:xfrm>
                                            <a:off x="0" y="0"/>
                                            <a:ext cx="1659028" cy="114617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B4434B" id="_x0000_s1027" type="#_x0000_t202" style="position:absolute;left:0;text-align:left;margin-left:339.6pt;margin-top:6.4pt;width:164.2pt;height:98.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" stroked="f">
                <v:textbox>
                  <w:txbxContent>
                    <w:p w:rsidR="00D475B0" w:rsidRDefault="00C856C1" w:rsidP="00D475B0">
                      <w:pPr>
                        <w:rPr>
                          <w:rFonts w:hint="cs"/>
                          <w:rtl/>
                          <w:lang w:bidi="fa-IR"/>
                        </w:rPr>
                      </w:pPr>
                      <w:r>
                        <w:rPr>
                          <w:noProof/>
                        </w:rPr>
                        <w:drawing>
                          <wp:inline distT="0" distB="0" distL="0" distR="0" wp14:anchorId="2AA5520D" wp14:editId="4F07519C">
                            <wp:extent cx="1658679" cy="11459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5923" r="1659"/>
                                    <a:stretch/>
                                  </pic:blipFill>
                                  <pic:spPr bwMode="auto">
                                    <a:xfrm>
                                      <a:off x="0" y="0"/>
                                      <a:ext cx="1659028" cy="1146175"/>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884967">
        <w:rPr>
          <w:rFonts w:asciiTheme="majorBidi" w:hAnsiTheme="majorBidi" w:cstheme="majorBidi"/>
          <w:noProof/>
          <w:szCs w:val="26"/>
          <w:lang w:bidi="fa-IR"/>
        </w:rPr>
        <mc:AlternateContent>
          <mc:Choice Requires="wps">
            <w:drawing>
              <wp:anchor distT="45720" distB="45720" distL="114300" distR="114300" simplePos="0" relativeHeight="251661312" behindDoc="0" locked="0" layoutInCell="1" allowOverlap="1" wp14:anchorId="6FD202E1" wp14:editId="66C55458">
                <wp:simplePos x="0" y="0"/>
                <wp:positionH relativeFrom="rightMargin">
                  <wp:posOffset>-1971837</wp:posOffset>
                </wp:positionH>
                <wp:positionV relativeFrom="paragraph">
                  <wp:posOffset>175895</wp:posOffset>
                </wp:positionV>
                <wp:extent cx="2188845" cy="1360170"/>
                <wp:effectExtent l="0" t="0" r="190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8845" cy="1360170"/>
                        </a:xfrm>
                        <a:prstGeom prst="rect">
                          <a:avLst/>
                        </a:prstGeom>
                        <a:solidFill>
                          <a:srgbClr val="FFFFFF"/>
                        </a:solidFill>
                        <a:ln w="9525">
                          <a:noFill/>
                          <a:miter lim="800000"/>
                          <a:headEnd/>
                          <a:tailEnd/>
                        </a:ln>
                      </wps:spPr>
                      <wps:txbx>
                        <w:txbxContent>
                          <w:p w:rsidR="00884967" w:rsidRDefault="00884967" w:rsidP="008849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D202E1" id="_x0000_s1028" type="#_x0000_t202" style="position:absolute;left:0;text-align:left;margin-left:-155.25pt;margin-top:13.85pt;width:172.35pt;height:107.1pt;z-index:25166131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" stroked="f">
                <v:textbox>
                  <w:txbxContent>
                    <w:p w:rsidR="00884967" w:rsidRDefault="00884967" w:rsidP="00884967"/>
                  </w:txbxContent>
                </v:textbox>
                <w10:wrap type="square" anchorx="margin"/>
              </v:shape>
            </w:pict>
          </mc:Fallback>
        </mc:AlternateContent>
      </w:r>
      <w:r w:rsidR="00C64D2C">
        <w:t>Hazard Statements:</w:t>
      </w:r>
      <w:r w:rsidR="00502DF8">
        <w:t xml:space="preserve"> </w:t>
      </w:r>
    </w:p>
    <w:p w:rsidR="008979A3" w:rsidRPr="00C856C1" w:rsidRDefault="00C074FA" w:rsidP="008979A3">
      <w:pPr>
        <w:pStyle w:val="ListParagraph"/>
        <w:numPr>
          <w:ilvl w:val="0"/>
          <w:numId w:val="5"/>
        </w:numPr>
        <w:tabs>
          <w:tab w:val="left" w:pos="1665"/>
        </w:tabs>
        <w:bidi w:val="0"/>
        <w:spacing w:line="240" w:lineRule="auto"/>
        <w:jc w:val="left"/>
        <w:rPr>
          <w:rFonts w:asciiTheme="majorBidi" w:hAnsiTheme="majorBidi" w:cstheme="majorBidi"/>
          <w:szCs w:val="26"/>
        </w:rPr>
      </w:pPr>
      <w:r w:rsidRPr="00C074FA">
        <w:rPr>
          <w:rFonts w:ascii="Segoe UI" w:hAnsi="Segoe UI" w:cs="Segoe UI"/>
          <w:color w:val="212121"/>
          <w:sz w:val="21"/>
          <w:szCs w:val="21"/>
          <w:shd w:val="clear" w:color="auto" w:fill="FFFFFF"/>
        </w:rPr>
        <w:t xml:space="preserve"> </w:t>
      </w:r>
      <w:r w:rsidR="00C856C1" w:rsidRPr="00C856C1">
        <w:rPr>
          <w:rFonts w:asciiTheme="majorBidi" w:hAnsiTheme="majorBidi" w:cstheme="majorBidi"/>
          <w:color w:val="212121"/>
          <w:szCs w:val="26"/>
          <w:shd w:val="clear" w:color="auto" w:fill="FFFFFF"/>
        </w:rPr>
        <w:t>Flammable liquid and vapor [</w:t>
      </w:r>
      <w:r w:rsidR="00C856C1" w:rsidRPr="00C856C1">
        <w:rPr>
          <w:rStyle w:val="ghswarning"/>
          <w:rFonts w:asciiTheme="majorBidi" w:hAnsiTheme="majorBidi" w:cstheme="majorBidi"/>
          <w:color w:val="212121"/>
          <w:szCs w:val="26"/>
          <w:shd w:val="clear" w:color="auto" w:fill="FFFFFF"/>
        </w:rPr>
        <w:t>Warning</w:t>
      </w:r>
      <w:r w:rsidR="00C856C1" w:rsidRPr="00C856C1">
        <w:rPr>
          <w:rFonts w:asciiTheme="majorBidi" w:hAnsiTheme="majorBidi" w:cstheme="majorBidi"/>
          <w:color w:val="212121"/>
          <w:szCs w:val="26"/>
          <w:shd w:val="clear" w:color="auto" w:fill="FFFFFF"/>
        </w:rPr>
        <w:t> Flammable liquids]</w:t>
      </w:r>
    </w:p>
    <w:p w:rsidR="00C856C1" w:rsidRDefault="00C856C1" w:rsidP="00C856C1">
      <w:pPr>
        <w:pStyle w:val="ListParagraph"/>
        <w:numPr>
          <w:ilvl w:val="0"/>
          <w:numId w:val="5"/>
        </w:numPr>
        <w:tabs>
          <w:tab w:val="left" w:pos="1665"/>
        </w:tabs>
        <w:bidi w:val="0"/>
        <w:spacing w:line="240" w:lineRule="auto"/>
        <w:jc w:val="left"/>
        <w:rPr>
          <w:rFonts w:asciiTheme="majorBidi" w:hAnsiTheme="majorBidi" w:cstheme="majorBidi"/>
          <w:szCs w:val="26"/>
        </w:rPr>
      </w:pPr>
      <w:r w:rsidRPr="00C856C1">
        <w:rPr>
          <w:rFonts w:asciiTheme="majorBidi" w:hAnsiTheme="majorBidi" w:cstheme="majorBidi"/>
          <w:color w:val="212121"/>
          <w:szCs w:val="26"/>
          <w:shd w:val="clear" w:color="auto" w:fill="FFFFFF"/>
        </w:rPr>
        <w:t>Harmful if swallowed [</w:t>
      </w:r>
      <w:r w:rsidRPr="00C856C1">
        <w:rPr>
          <w:rStyle w:val="ghswarning"/>
          <w:rFonts w:asciiTheme="majorBidi" w:hAnsiTheme="majorBidi" w:cstheme="majorBidi"/>
          <w:color w:val="212121"/>
          <w:szCs w:val="26"/>
          <w:shd w:val="clear" w:color="auto" w:fill="FFFFFF"/>
        </w:rPr>
        <w:t>Warning</w:t>
      </w:r>
      <w:r w:rsidRPr="00C856C1">
        <w:rPr>
          <w:rFonts w:asciiTheme="majorBidi" w:hAnsiTheme="majorBidi" w:cstheme="majorBidi"/>
          <w:color w:val="212121"/>
          <w:szCs w:val="26"/>
          <w:shd w:val="clear" w:color="auto" w:fill="FFFFFF"/>
        </w:rPr>
        <w:t> Acute toxicity, oral]</w:t>
      </w:r>
    </w:p>
    <w:p w:rsidR="00037AFD" w:rsidRDefault="00037AFD" w:rsidP="00037AFD">
      <w:pPr>
        <w:pStyle w:val="ListParagraph"/>
        <w:numPr>
          <w:ilvl w:val="0"/>
          <w:numId w:val="5"/>
        </w:numPr>
        <w:tabs>
          <w:tab w:val="left" w:pos="1665"/>
        </w:tabs>
        <w:bidi w:val="0"/>
        <w:spacing w:line="240" w:lineRule="auto"/>
        <w:jc w:val="left"/>
        <w:rPr>
          <w:rFonts w:asciiTheme="majorBidi" w:hAnsiTheme="majorBidi" w:cstheme="majorBidi"/>
          <w:szCs w:val="26"/>
        </w:rPr>
      </w:pPr>
      <w:r w:rsidRPr="00037AFD">
        <w:rPr>
          <w:rFonts w:asciiTheme="majorBidi" w:hAnsiTheme="majorBidi" w:cstheme="majorBidi"/>
          <w:shd w:val="clear" w:color="auto" w:fill="FFFFFF"/>
        </w:rPr>
        <w:t>A very dangerous fire hazard when exposed to heat, oxidizers</w:t>
      </w:r>
      <w:r w:rsidR="00EC483E">
        <w:rPr>
          <w:rFonts w:asciiTheme="majorBidi" w:hAnsiTheme="majorBidi" w:cstheme="majorBidi"/>
          <w:shd w:val="clear" w:color="auto" w:fill="FFFFFF"/>
        </w:rPr>
        <w:t>,</w:t>
      </w:r>
      <w:r w:rsidRPr="00037AFD">
        <w:rPr>
          <w:rFonts w:asciiTheme="majorBidi" w:hAnsiTheme="majorBidi" w:cstheme="majorBidi"/>
          <w:shd w:val="clear" w:color="auto" w:fill="FFFFFF"/>
        </w:rPr>
        <w:t xml:space="preserve"> or flame.</w:t>
      </w:r>
    </w:p>
    <w:p w:rsidR="0068206E" w:rsidRDefault="0068206E" w:rsidP="00EC483E">
      <w:pPr>
        <w:pStyle w:val="ListParagraph"/>
        <w:numPr>
          <w:ilvl w:val="0"/>
          <w:numId w:val="5"/>
        </w:numPr>
        <w:tabs>
          <w:tab w:val="left" w:pos="1665"/>
        </w:tabs>
        <w:bidi w:val="0"/>
        <w:spacing w:line="240" w:lineRule="auto"/>
        <w:jc w:val="left"/>
        <w:rPr>
          <w:rFonts w:asciiTheme="majorBidi" w:hAnsiTheme="majorBidi" w:cstheme="majorBidi"/>
          <w:szCs w:val="26"/>
        </w:rPr>
      </w:pPr>
      <w:r>
        <w:rPr>
          <w:rFonts w:asciiTheme="majorBidi" w:hAnsiTheme="majorBidi" w:cstheme="majorBidi"/>
          <w:szCs w:val="26"/>
        </w:rPr>
        <w:t>Maybe a CARCINOGEN in humans since it has been shown to cause liver, lung</w:t>
      </w:r>
      <w:r w:rsidR="00EC483E">
        <w:rPr>
          <w:rFonts w:asciiTheme="majorBidi" w:hAnsiTheme="majorBidi" w:cstheme="majorBidi"/>
          <w:szCs w:val="26"/>
        </w:rPr>
        <w:t>,</w:t>
      </w:r>
      <w:r>
        <w:rPr>
          <w:rFonts w:asciiTheme="majorBidi" w:hAnsiTheme="majorBidi" w:cstheme="majorBidi"/>
          <w:szCs w:val="26"/>
        </w:rPr>
        <w:t xml:space="preserve"> and glandular cancer in animals.</w:t>
      </w:r>
    </w:p>
    <w:p w:rsidR="00B33D7F" w:rsidRPr="00037AFD" w:rsidRDefault="00B33D7F" w:rsidP="00B33D7F">
      <w:pPr>
        <w:pStyle w:val="ListParagraph"/>
        <w:numPr>
          <w:ilvl w:val="0"/>
          <w:numId w:val="5"/>
        </w:numPr>
        <w:tabs>
          <w:tab w:val="left" w:pos="1665"/>
        </w:tabs>
        <w:bidi w:val="0"/>
        <w:spacing w:line="240" w:lineRule="auto"/>
        <w:jc w:val="left"/>
        <w:rPr>
          <w:rFonts w:asciiTheme="majorBidi" w:hAnsiTheme="majorBidi" w:cstheme="majorBidi"/>
          <w:szCs w:val="26"/>
        </w:rPr>
      </w:pPr>
      <w:r>
        <w:rPr>
          <w:rFonts w:asciiTheme="majorBidi" w:hAnsiTheme="majorBidi" w:cstheme="majorBidi"/>
          <w:szCs w:val="26"/>
        </w:rPr>
        <w:t>May cause headache, weakness</w:t>
      </w:r>
      <w:r w:rsidR="00EC483E">
        <w:rPr>
          <w:rFonts w:asciiTheme="majorBidi" w:hAnsiTheme="majorBidi" w:cstheme="majorBidi"/>
          <w:szCs w:val="26"/>
        </w:rPr>
        <w:t>,</w:t>
      </w:r>
      <w:r>
        <w:rPr>
          <w:rFonts w:asciiTheme="majorBidi" w:hAnsiTheme="majorBidi" w:cstheme="majorBidi"/>
          <w:szCs w:val="26"/>
        </w:rPr>
        <w:t xml:space="preserve"> and loss of coordination.</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8979A3" w:rsidRDefault="00A40FE6" w:rsidP="008979A3">
      <w:pPr>
        <w:tabs>
          <w:tab w:val="left" w:pos="1665"/>
        </w:tabs>
        <w:bidi w:val="0"/>
        <w:spacing w:line="240" w:lineRule="auto"/>
        <w:ind w:left="1440" w:hanging="702"/>
        <w:jc w:val="left"/>
      </w:pPr>
      <w:r>
        <w:t xml:space="preserve">Product in </w:t>
      </w:r>
      <w:r w:rsidR="00CB28C4">
        <w:t xml:space="preserve">the </w:t>
      </w:r>
      <w:r w:rsidR="00884967">
        <w:t>eye:</w:t>
      </w:r>
      <w:r w:rsidR="008979A3">
        <w:t xml:space="preserve"> Rinse cautiously with water for several minutes. Remove contact lenses, if present and easy to do. Continue rinsing.</w:t>
      </w:r>
    </w:p>
    <w:p w:rsidR="009C3643" w:rsidRDefault="00A40FE6" w:rsidP="008979A3">
      <w:pPr>
        <w:tabs>
          <w:tab w:val="left" w:pos="1665"/>
        </w:tabs>
        <w:bidi w:val="0"/>
        <w:spacing w:line="240" w:lineRule="auto"/>
        <w:ind w:left="1440" w:hanging="702"/>
        <w:jc w:val="left"/>
      </w:pPr>
      <w:r>
        <w:t xml:space="preserve">Product on </w:t>
      </w:r>
      <w:r w:rsidR="008A1A61">
        <w:t xml:space="preserve">the </w:t>
      </w:r>
      <w:r>
        <w:t>skin</w:t>
      </w:r>
      <w:r w:rsidR="008979A3">
        <w:t>: Take off immediately all contaminated clothing. Rinse skin with water/shower Wash contaminated clothing before reuse.</w:t>
      </w:r>
    </w:p>
    <w:p w:rsidR="00037AFD" w:rsidRDefault="00A40FE6" w:rsidP="00037AFD">
      <w:pPr>
        <w:tabs>
          <w:tab w:val="left" w:pos="1665"/>
        </w:tabs>
        <w:bidi w:val="0"/>
        <w:spacing w:line="240" w:lineRule="auto"/>
        <w:ind w:left="1440" w:hanging="702"/>
        <w:jc w:val="left"/>
      </w:pPr>
      <w:r>
        <w:t>Product inhaled:</w:t>
      </w:r>
      <w:r w:rsidR="00C02174">
        <w:t xml:space="preserve"> </w:t>
      </w:r>
      <w:r w:rsidR="008979A3">
        <w:t>Remove victim to fresh air and keep at rest in a position comfor</w:t>
      </w:r>
      <w:r w:rsidR="00037AFD">
        <w:t>table for breathing Immediately</w:t>
      </w:r>
    </w:p>
    <w:p w:rsidR="000D7744" w:rsidRDefault="000D7744" w:rsidP="0068206E">
      <w:pPr>
        <w:tabs>
          <w:tab w:val="left" w:pos="1665"/>
        </w:tabs>
        <w:bidi w:val="0"/>
        <w:spacing w:line="240" w:lineRule="auto"/>
        <w:ind w:firstLine="0"/>
        <w:jc w:val="left"/>
      </w:pP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C074FA" w:rsidRDefault="009C3643" w:rsidP="00B33D7F">
      <w:pPr>
        <w:tabs>
          <w:tab w:val="left" w:pos="1665"/>
        </w:tabs>
        <w:bidi w:val="0"/>
        <w:spacing w:line="276" w:lineRule="auto"/>
        <w:ind w:left="1440" w:hanging="702"/>
        <w:jc w:val="left"/>
      </w:pPr>
      <w:r>
        <w:lastRenderedPageBreak/>
        <w:t xml:space="preserve">Extinguishing </w:t>
      </w:r>
      <w:r w:rsidR="00B74099">
        <w:t>media</w:t>
      </w:r>
      <w:r w:rsidR="00B45BC0">
        <w:t xml:space="preserve">: </w:t>
      </w:r>
      <w:r w:rsidR="008979A3">
        <w:t>Use CO</w:t>
      </w:r>
      <w:r w:rsidR="008979A3" w:rsidRPr="008979A3">
        <w:rPr>
          <w:vertAlign w:val="subscript"/>
        </w:rPr>
        <w:t>2</w:t>
      </w:r>
      <w:r w:rsidR="008979A3">
        <w:t xml:space="preserve">, </w:t>
      </w:r>
      <w:r w:rsidR="00B33D7F">
        <w:t>water spray</w:t>
      </w:r>
      <w:r w:rsidR="008979A3">
        <w:t xml:space="preserve">, or </w:t>
      </w:r>
      <w:r w:rsidR="00B33D7F">
        <w:t xml:space="preserve">alcohol-resistant </w:t>
      </w:r>
      <w:r w:rsidR="008979A3">
        <w:t>foam for extinction.</w:t>
      </w:r>
    </w:p>
    <w:p w:rsidR="00B33D7F" w:rsidRDefault="00B33D7F" w:rsidP="00EC483E">
      <w:pPr>
        <w:pStyle w:val="ListParagraph"/>
        <w:numPr>
          <w:ilvl w:val="0"/>
          <w:numId w:val="7"/>
        </w:numPr>
        <w:tabs>
          <w:tab w:val="left" w:pos="1665"/>
        </w:tabs>
        <w:bidi w:val="0"/>
        <w:spacing w:line="276" w:lineRule="auto"/>
        <w:jc w:val="left"/>
      </w:pPr>
      <w:r>
        <w:t>Don’t use dry chemical</w:t>
      </w:r>
      <w:r w:rsidR="00EC483E">
        <w:t xml:space="preserve"> extinguishers on a fire.</w:t>
      </w:r>
    </w:p>
    <w:p w:rsidR="00884967" w:rsidRDefault="00884967" w:rsidP="008979A3">
      <w:pPr>
        <w:tabs>
          <w:tab w:val="left" w:pos="1665"/>
        </w:tabs>
        <w:bidi w:val="0"/>
        <w:spacing w:line="276" w:lineRule="auto"/>
        <w:ind w:firstLine="0"/>
        <w:jc w:val="left"/>
      </w:pPr>
    </w:p>
    <w:p w:rsidR="00884967" w:rsidRDefault="00884967" w:rsidP="00884967">
      <w:pPr>
        <w:tabs>
          <w:tab w:val="left" w:pos="1665"/>
        </w:tabs>
        <w:bidi w:val="0"/>
        <w:spacing w:line="276" w:lineRule="auto"/>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884967" w:rsidTr="00884967">
        <w:tc>
          <w:tcPr>
            <w:tcW w:w="8789" w:type="dxa"/>
            <w:shd w:val="clear" w:color="auto" w:fill="808080" w:themeFill="background1" w:themeFillShade="80"/>
          </w:tcPr>
          <w:p w:rsidR="00884967" w:rsidRPr="00884967" w:rsidRDefault="00884967" w:rsidP="00884967">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F24901" w:rsidRDefault="00F24901" w:rsidP="00884967">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6C29BA67" wp14:editId="17E0E21E">
                <wp:simplePos x="0" y="0"/>
                <wp:positionH relativeFrom="margin">
                  <wp:posOffset>4493260</wp:posOffset>
                </wp:positionH>
                <wp:positionV relativeFrom="paragraph">
                  <wp:posOffset>55245</wp:posOffset>
                </wp:positionV>
                <wp:extent cx="1809750" cy="15525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52575"/>
                        </a:xfrm>
                        <a:prstGeom prst="rect">
                          <a:avLst/>
                        </a:prstGeom>
                        <a:solidFill>
                          <a:srgbClr val="FFFFFF"/>
                        </a:solidFill>
                        <a:ln w="9525">
                          <a:noFill/>
                          <a:miter lim="800000"/>
                          <a:headEnd/>
                          <a:tailEnd/>
                        </a:ln>
                      </wps:spPr>
                      <wps:txbx>
                        <w:txbxContent>
                          <w:p w:rsidR="00884967" w:rsidRDefault="00C856C1" w:rsidP="00884967">
                            <w:pPr>
                              <w:rPr>
                                <w:rtl/>
                                <w:lang w:bidi="fa-IR"/>
                              </w:rPr>
                            </w:pPr>
                            <w:r>
                              <w:rPr>
                                <w:noProof/>
                                <w:lang w:bidi="fa-IR"/>
                              </w:rPr>
                              <w:drawing>
                                <wp:inline distT="0" distB="0" distL="0" distR="0" wp14:anchorId="5D20F86C" wp14:editId="75DAACD2">
                                  <wp:extent cx="1363980" cy="14522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63980" cy="14522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9BA67" id="_x0000_s1029" type="#_x0000_t202" style="position:absolute;left:0;text-align:left;margin-left:353.8pt;margin-top:4.35pt;width:142.5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" stroked="f">
                <v:textbox>
                  <w:txbxContent>
                    <w:p w:rsidR="00884967" w:rsidRDefault="00C856C1" w:rsidP="00884967">
                      <w:pPr>
                        <w:rPr>
                          <w:rFonts w:hint="cs"/>
                          <w:rtl/>
                          <w:lang w:bidi="fa-IR"/>
                        </w:rPr>
                      </w:pPr>
                      <w:r>
                        <w:rPr>
                          <w:noProof/>
                        </w:rPr>
                        <w:drawing>
                          <wp:inline distT="0" distB="0" distL="0" distR="0" wp14:anchorId="5D20F86C" wp14:editId="75DAACD2">
                            <wp:extent cx="1363980" cy="14522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63980" cy="1452245"/>
                                    </a:xfrm>
                                    <a:prstGeom prst="rect">
                                      <a:avLst/>
                                    </a:prstGeom>
                                  </pic:spPr>
                                </pic:pic>
                              </a:graphicData>
                            </a:graphic>
                          </wp:inline>
                        </w:drawing>
                      </w:r>
                    </w:p>
                  </w:txbxContent>
                </v:textbox>
                <w10:wrap type="square" anchorx="margin"/>
              </v:shape>
            </w:pict>
          </mc:Fallback>
        </mc:AlternateContent>
      </w:r>
    </w:p>
    <w:p w:rsidR="008979A3" w:rsidRPr="00C856C1" w:rsidRDefault="00884967" w:rsidP="00C856C1">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C856C1">
        <w:rPr>
          <w:rFonts w:asciiTheme="majorBidi" w:hAnsiTheme="majorBidi" w:cstheme="majorBidi"/>
          <w:b/>
          <w:bCs/>
          <w:color w:val="2E74B5" w:themeColor="accent1" w:themeShade="BF"/>
          <w:szCs w:val="26"/>
          <w:shd w:val="clear" w:color="auto" w:fill="FFFFFF"/>
        </w:rPr>
        <w:t>2</w:t>
      </w:r>
      <w:r w:rsidRPr="00F24901">
        <w:rPr>
          <w:rFonts w:asciiTheme="majorBidi" w:hAnsiTheme="majorBidi" w:cstheme="majorBidi"/>
          <w:color w:val="2E74B5" w:themeColor="accent1" w:themeShade="BF"/>
          <w:szCs w:val="26"/>
          <w:shd w:val="clear" w:color="auto" w:fill="FFFFFF"/>
        </w:rPr>
        <w:t xml:space="preserve"> </w:t>
      </w:r>
      <w:r w:rsidRPr="00C856C1">
        <w:rPr>
          <w:rFonts w:asciiTheme="majorBidi" w:hAnsiTheme="majorBidi" w:cstheme="majorBidi"/>
          <w:color w:val="212121"/>
          <w:szCs w:val="26"/>
          <w:shd w:val="clear" w:color="auto" w:fill="FFFFFF"/>
        </w:rPr>
        <w:t xml:space="preserve">- </w:t>
      </w:r>
      <w:r w:rsidR="009C3643" w:rsidRPr="00C856C1">
        <w:rPr>
          <w:rFonts w:asciiTheme="majorBidi" w:hAnsiTheme="majorBidi" w:cstheme="majorBidi"/>
          <w:color w:val="212121"/>
          <w:szCs w:val="26"/>
          <w:shd w:val="clear" w:color="auto" w:fill="FFFFFF"/>
        </w:rPr>
        <w:t> </w:t>
      </w:r>
      <w:r w:rsidR="00C074FA" w:rsidRPr="00C856C1">
        <w:rPr>
          <w:rFonts w:asciiTheme="majorBidi" w:hAnsiTheme="majorBidi" w:cstheme="majorBidi"/>
          <w:color w:val="212121"/>
          <w:szCs w:val="26"/>
          <w:shd w:val="clear" w:color="auto" w:fill="FFFFFF"/>
        </w:rPr>
        <w:t> </w:t>
      </w:r>
      <w:r w:rsidR="00C856C1" w:rsidRPr="00C856C1">
        <w:rPr>
          <w:rFonts w:asciiTheme="majorBidi" w:hAnsiTheme="majorBidi" w:cstheme="majorBidi"/>
          <w:color w:val="212121"/>
          <w:szCs w:val="26"/>
          <w:shd w:val="clear" w:color="auto" w:fill="FFFFFF"/>
        </w:rPr>
        <w:t>Materials that, under emergency conditions, can cause temporary incapacitation or residual injury.</w:t>
      </w:r>
    </w:p>
    <w:p w:rsidR="00C856C1" w:rsidRPr="00C856C1" w:rsidRDefault="00884967" w:rsidP="00C856C1">
      <w:pPr>
        <w:tabs>
          <w:tab w:val="left" w:pos="1665"/>
        </w:tabs>
        <w:bidi w:val="0"/>
        <w:spacing w:line="276" w:lineRule="auto"/>
        <w:ind w:left="1440" w:hanging="702"/>
        <w:jc w:val="left"/>
        <w:rPr>
          <w:rFonts w:cs="Times New Roman"/>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C856C1">
        <w:rPr>
          <w:rFonts w:asciiTheme="majorBidi" w:hAnsiTheme="majorBidi" w:cstheme="majorBidi"/>
          <w:b/>
          <w:bCs/>
          <w:color w:val="FF0000"/>
          <w:szCs w:val="26"/>
          <w:shd w:val="clear" w:color="auto" w:fill="FFFFFF"/>
        </w:rPr>
        <w:t>3</w:t>
      </w:r>
      <w:r w:rsidRPr="00F24901">
        <w:rPr>
          <w:rFonts w:asciiTheme="majorBidi" w:hAnsiTheme="majorBidi" w:cstheme="majorBidi"/>
          <w:color w:val="FF0000"/>
          <w:szCs w:val="26"/>
          <w:shd w:val="clear" w:color="auto" w:fill="FFFFFF"/>
        </w:rPr>
        <w:t xml:space="preserve"> </w:t>
      </w:r>
      <w:r w:rsidRPr="00884967">
        <w:rPr>
          <w:rFonts w:asciiTheme="majorBidi" w:hAnsiTheme="majorBidi" w:cstheme="majorBidi"/>
          <w:color w:val="212121"/>
          <w:szCs w:val="26"/>
          <w:shd w:val="clear" w:color="auto" w:fill="FFFFFF"/>
        </w:rPr>
        <w:t xml:space="preserve">- </w:t>
      </w:r>
      <w:r w:rsidR="00C856C1" w:rsidRPr="00C856C1">
        <w:rPr>
          <w:rFonts w:cs="Times New Roman"/>
          <w:color w:val="212121"/>
          <w:szCs w:val="26"/>
          <w:shd w:val="clear" w:color="auto" w:fill="FFFFFF"/>
        </w:rPr>
        <w:t>Liquids and solids that can be ignited under almost all ambient temperature conditions. Materials produce hazardous atmospheres with air under almost all ambient temperatures or, though unaffected by ambient temperatures, are readily ignited under almost all conditions.</w:t>
      </w:r>
    </w:p>
    <w:p w:rsidR="008979A3" w:rsidRPr="00C856C1" w:rsidRDefault="00884967" w:rsidP="00C856C1">
      <w:pPr>
        <w:tabs>
          <w:tab w:val="left" w:pos="1665"/>
        </w:tabs>
        <w:bidi w:val="0"/>
        <w:spacing w:line="276" w:lineRule="auto"/>
        <w:ind w:left="1440" w:hanging="702"/>
        <w:jc w:val="left"/>
        <w:rPr>
          <w:rFonts w:cs="Times New Roman"/>
          <w:color w:val="000000" w:themeColor="text1"/>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C856C1">
        <w:rPr>
          <w:rFonts w:asciiTheme="majorBidi" w:hAnsiTheme="majorBidi" w:cstheme="majorBidi"/>
          <w:b/>
          <w:bCs/>
          <w:color w:val="E7E200"/>
          <w:szCs w:val="26"/>
          <w:shd w:val="clear" w:color="auto" w:fill="FFFFFF"/>
        </w:rPr>
        <w:t>4</w:t>
      </w:r>
      <w:r w:rsidRPr="00F24901">
        <w:rPr>
          <w:rFonts w:asciiTheme="majorBidi" w:hAnsiTheme="majorBidi" w:cstheme="majorBidi"/>
          <w:color w:val="E7E200"/>
          <w:szCs w:val="26"/>
          <w:shd w:val="clear" w:color="auto" w:fill="FFFFFF"/>
        </w:rPr>
        <w:t xml:space="preserve"> </w:t>
      </w:r>
      <w:r w:rsidRPr="00C074FA">
        <w:rPr>
          <w:rFonts w:asciiTheme="majorBidi" w:hAnsiTheme="majorBidi" w:cstheme="majorBidi"/>
          <w:color w:val="212121"/>
          <w:szCs w:val="26"/>
          <w:shd w:val="clear" w:color="auto" w:fill="FFFFFF"/>
        </w:rPr>
        <w:t xml:space="preserve">- </w:t>
      </w:r>
      <w:r w:rsidR="00D475B0" w:rsidRPr="00C074FA">
        <w:rPr>
          <w:rFonts w:asciiTheme="majorBidi" w:hAnsiTheme="majorBidi" w:cstheme="majorBidi"/>
          <w:color w:val="212121"/>
          <w:szCs w:val="26"/>
          <w:shd w:val="clear" w:color="auto" w:fill="FFFFFF"/>
        </w:rPr>
        <w:t> </w:t>
      </w:r>
      <w:r w:rsidR="009C3643" w:rsidRPr="00C074FA">
        <w:rPr>
          <w:rFonts w:asciiTheme="majorBidi" w:hAnsiTheme="majorBidi" w:cstheme="majorBidi"/>
          <w:color w:val="212121"/>
          <w:szCs w:val="26"/>
          <w:shd w:val="clear" w:color="auto" w:fill="FFFFFF"/>
        </w:rPr>
        <w:t> </w:t>
      </w:r>
      <w:r w:rsidR="00C856C1" w:rsidRPr="00C856C1">
        <w:rPr>
          <w:rFonts w:cs="Times New Roman"/>
          <w:color w:val="212121"/>
          <w:szCs w:val="26"/>
          <w:shd w:val="clear" w:color="auto" w:fill="FFFFFF"/>
        </w:rPr>
        <w:t>Materials that in themselves are readily capable of detonation or explosive decomposition or explosive reaction at normal temperatures and pressures.</w:t>
      </w:r>
    </w:p>
    <w:sectPr w:rsidR="008979A3" w:rsidRPr="00C856C1" w:rsidSect="00D475B0">
      <w:pgSz w:w="12240" w:h="15840"/>
      <w:pgMar w:top="284"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52C" w:rsidRDefault="0090252C" w:rsidP="008119D2">
      <w:pPr>
        <w:spacing w:after="0" w:line="240" w:lineRule="auto"/>
      </w:pPr>
      <w:r>
        <w:separator/>
      </w:r>
    </w:p>
  </w:endnote>
  <w:endnote w:type="continuationSeparator" w:id="0">
    <w:p w:rsidR="0090252C" w:rsidRDefault="0090252C"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52C" w:rsidRDefault="0090252C" w:rsidP="008119D2">
      <w:pPr>
        <w:spacing w:after="0" w:line="240" w:lineRule="auto"/>
      </w:pPr>
      <w:r>
        <w:separator/>
      </w:r>
    </w:p>
  </w:footnote>
  <w:footnote w:type="continuationSeparator" w:id="0">
    <w:p w:rsidR="0090252C" w:rsidRDefault="0090252C"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E64D3"/>
    <w:multiLevelType w:val="hybridMultilevel"/>
    <w:tmpl w:val="877C3170"/>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1"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7F2A65"/>
    <w:multiLevelType w:val="hybridMultilevel"/>
    <w:tmpl w:val="6524AE2C"/>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5" w15:restartNumberingAfterBreak="0">
    <w:nsid w:val="60961903"/>
    <w:multiLevelType w:val="hybridMultilevel"/>
    <w:tmpl w:val="56BA83A2"/>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6"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rQUAv1eHQSwAAAA="/>
  </w:docVars>
  <w:rsids>
    <w:rsidRoot w:val="00D71953"/>
    <w:rsid w:val="00031246"/>
    <w:rsid w:val="00037AFD"/>
    <w:rsid w:val="000D73CF"/>
    <w:rsid w:val="000D7744"/>
    <w:rsid w:val="00124E13"/>
    <w:rsid w:val="00180D79"/>
    <w:rsid w:val="00186739"/>
    <w:rsid w:val="001B65C7"/>
    <w:rsid w:val="00270569"/>
    <w:rsid w:val="002B3D21"/>
    <w:rsid w:val="00316AE3"/>
    <w:rsid w:val="00333397"/>
    <w:rsid w:val="00340179"/>
    <w:rsid w:val="00361E39"/>
    <w:rsid w:val="003721B1"/>
    <w:rsid w:val="003C169B"/>
    <w:rsid w:val="003C7D2D"/>
    <w:rsid w:val="003D3945"/>
    <w:rsid w:val="00441EFE"/>
    <w:rsid w:val="004C57AE"/>
    <w:rsid w:val="004E6A04"/>
    <w:rsid w:val="00502DF8"/>
    <w:rsid w:val="00564246"/>
    <w:rsid w:val="005870C9"/>
    <w:rsid w:val="0068206E"/>
    <w:rsid w:val="006B1A7E"/>
    <w:rsid w:val="007570A1"/>
    <w:rsid w:val="007650C4"/>
    <w:rsid w:val="007B7E7B"/>
    <w:rsid w:val="008119D2"/>
    <w:rsid w:val="00817AE3"/>
    <w:rsid w:val="008309DF"/>
    <w:rsid w:val="008835A9"/>
    <w:rsid w:val="00884967"/>
    <w:rsid w:val="008979A3"/>
    <w:rsid w:val="008A1A61"/>
    <w:rsid w:val="0090252C"/>
    <w:rsid w:val="00990F2C"/>
    <w:rsid w:val="00990FF2"/>
    <w:rsid w:val="009A1191"/>
    <w:rsid w:val="009C3643"/>
    <w:rsid w:val="00A257C9"/>
    <w:rsid w:val="00A2681F"/>
    <w:rsid w:val="00A40FE6"/>
    <w:rsid w:val="00A60EED"/>
    <w:rsid w:val="00A82890"/>
    <w:rsid w:val="00A8725A"/>
    <w:rsid w:val="00B0081F"/>
    <w:rsid w:val="00B33D7F"/>
    <w:rsid w:val="00B37B66"/>
    <w:rsid w:val="00B45BC0"/>
    <w:rsid w:val="00B720C5"/>
    <w:rsid w:val="00B74099"/>
    <w:rsid w:val="00C02174"/>
    <w:rsid w:val="00C074FA"/>
    <w:rsid w:val="00C64D2C"/>
    <w:rsid w:val="00C7772F"/>
    <w:rsid w:val="00C80824"/>
    <w:rsid w:val="00C826CF"/>
    <w:rsid w:val="00C856C1"/>
    <w:rsid w:val="00C97B2D"/>
    <w:rsid w:val="00CB2698"/>
    <w:rsid w:val="00CB28C4"/>
    <w:rsid w:val="00CB3D1D"/>
    <w:rsid w:val="00D475B0"/>
    <w:rsid w:val="00D71953"/>
    <w:rsid w:val="00D727BD"/>
    <w:rsid w:val="00DF4680"/>
    <w:rsid w:val="00E76C18"/>
    <w:rsid w:val="00EA3B96"/>
    <w:rsid w:val="00EB4C8E"/>
    <w:rsid w:val="00EC483E"/>
    <w:rsid w:val="00EE2492"/>
    <w:rsid w:val="00EE5339"/>
    <w:rsid w:val="00EE56EC"/>
    <w:rsid w:val="00F24901"/>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066F5"/>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81F"/>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paragraph" w:styleId="Heading4">
    <w:name w:val="heading 4"/>
    <w:basedOn w:val="Normal"/>
    <w:link w:val="Heading4Char"/>
    <w:uiPriority w:val="9"/>
    <w:qFormat/>
    <w:rsid w:val="00884967"/>
    <w:pPr>
      <w:bidi w:val="0"/>
      <w:spacing w:before="100" w:beforeAutospacing="1" w:after="100" w:afterAutospacing="1" w:line="240" w:lineRule="auto"/>
      <w:ind w:firstLine="0"/>
      <w:jc w:val="left"/>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character" w:customStyle="1" w:styleId="highlight">
    <w:name w:val="highlight"/>
    <w:basedOn w:val="DefaultParagraphFont"/>
    <w:rsid w:val="00A2681F"/>
  </w:style>
  <w:style w:type="character" w:customStyle="1" w:styleId="f-medium">
    <w:name w:val="f-medium"/>
    <w:basedOn w:val="DefaultParagraphFont"/>
    <w:rsid w:val="00A2681F"/>
  </w:style>
  <w:style w:type="character" w:customStyle="1" w:styleId="breakword">
    <w:name w:val="breakword"/>
    <w:basedOn w:val="DefaultParagraphFont"/>
    <w:rsid w:val="00A2681F"/>
  </w:style>
  <w:style w:type="character" w:customStyle="1" w:styleId="ghswarning">
    <w:name w:val="ghswarning"/>
    <w:basedOn w:val="DefaultParagraphFont"/>
    <w:rsid w:val="00A2681F"/>
  </w:style>
  <w:style w:type="character" w:customStyle="1" w:styleId="ghsdanger">
    <w:name w:val="ghsdanger"/>
    <w:basedOn w:val="DefaultParagraphFont"/>
    <w:rsid w:val="00884967"/>
  </w:style>
  <w:style w:type="character" w:customStyle="1" w:styleId="Heading4Char">
    <w:name w:val="Heading 4 Char"/>
    <w:basedOn w:val="DefaultParagraphFont"/>
    <w:link w:val="Heading4"/>
    <w:uiPriority w:val="9"/>
    <w:rsid w:val="00884967"/>
    <w:rPr>
      <w:rFonts w:eastAsia="Times New Roman" w:cs="Times New Roman"/>
      <w:b/>
      <w:bCs/>
      <w:sz w:val="24"/>
      <w:szCs w:val="24"/>
    </w:rPr>
  </w:style>
  <w:style w:type="table" w:styleId="TableGridLight">
    <w:name w:val="Grid Table Light"/>
    <w:basedOn w:val="TableNormal"/>
    <w:uiPriority w:val="40"/>
    <w:rsid w:val="008849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884764">
      <w:bodyDiv w:val="1"/>
      <w:marLeft w:val="0"/>
      <w:marRight w:val="0"/>
      <w:marTop w:val="0"/>
      <w:marBottom w:val="0"/>
      <w:divBdr>
        <w:top w:val="none" w:sz="0" w:space="0" w:color="auto"/>
        <w:left w:val="none" w:sz="0" w:space="0" w:color="auto"/>
        <w:bottom w:val="none" w:sz="0" w:space="0" w:color="auto"/>
        <w:right w:val="none" w:sz="0" w:space="0" w:color="auto"/>
      </w:divBdr>
    </w:div>
    <w:div w:id="1052313948">
      <w:bodyDiv w:val="1"/>
      <w:marLeft w:val="0"/>
      <w:marRight w:val="0"/>
      <w:marTop w:val="0"/>
      <w:marBottom w:val="0"/>
      <w:divBdr>
        <w:top w:val="none" w:sz="0" w:space="0" w:color="auto"/>
        <w:left w:val="none" w:sz="0" w:space="0" w:color="auto"/>
        <w:bottom w:val="none" w:sz="0" w:space="0" w:color="auto"/>
        <w:right w:val="none" w:sz="0" w:space="0" w:color="auto"/>
      </w:divBdr>
    </w:div>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 w:id="1555893969">
      <w:bodyDiv w:val="1"/>
      <w:marLeft w:val="0"/>
      <w:marRight w:val="0"/>
      <w:marTop w:val="0"/>
      <w:marBottom w:val="0"/>
      <w:divBdr>
        <w:top w:val="none" w:sz="0" w:space="0" w:color="auto"/>
        <w:left w:val="none" w:sz="0" w:space="0" w:color="auto"/>
        <w:bottom w:val="none" w:sz="0" w:space="0" w:color="auto"/>
        <w:right w:val="none" w:sz="0" w:space="0" w:color="auto"/>
      </w:divBdr>
    </w:div>
    <w:div w:id="1603413829">
      <w:bodyDiv w:val="1"/>
      <w:marLeft w:val="0"/>
      <w:marRight w:val="0"/>
      <w:marTop w:val="0"/>
      <w:marBottom w:val="0"/>
      <w:divBdr>
        <w:top w:val="none" w:sz="0" w:space="0" w:color="auto"/>
        <w:left w:val="none" w:sz="0" w:space="0" w:color="auto"/>
        <w:bottom w:val="none" w:sz="0" w:space="0" w:color="auto"/>
        <w:right w:val="none" w:sz="0" w:space="0" w:color="auto"/>
      </w:divBdr>
    </w:div>
    <w:div w:id="1684894392">
      <w:bodyDiv w:val="1"/>
      <w:marLeft w:val="0"/>
      <w:marRight w:val="0"/>
      <w:marTop w:val="0"/>
      <w:marBottom w:val="0"/>
      <w:divBdr>
        <w:top w:val="none" w:sz="0" w:space="0" w:color="auto"/>
        <w:left w:val="none" w:sz="0" w:space="0" w:color="auto"/>
        <w:bottom w:val="none" w:sz="0" w:space="0" w:color="auto"/>
        <w:right w:val="none" w:sz="0" w:space="0" w:color="auto"/>
      </w:divBdr>
    </w:div>
    <w:div w:id="1865904194">
      <w:bodyDiv w:val="1"/>
      <w:marLeft w:val="0"/>
      <w:marRight w:val="0"/>
      <w:marTop w:val="0"/>
      <w:marBottom w:val="0"/>
      <w:divBdr>
        <w:top w:val="none" w:sz="0" w:space="0" w:color="auto"/>
        <w:left w:val="none" w:sz="0" w:space="0" w:color="auto"/>
        <w:bottom w:val="none" w:sz="0" w:space="0" w:color="auto"/>
        <w:right w:val="none" w:sz="0" w:space="0" w:color="auto"/>
      </w:divBdr>
    </w:div>
    <w:div w:id="19561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hyperlink" Target="https://fnst.ut.ac.ir/en/mainpage" TargetMode="External"/><Relationship Id="rId18"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g"/><Relationship Id="rId20" Type="http://schemas.openxmlformats.org/officeDocument/2006/relationships/image" Target="media/image4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image" Target="media/image1.jpg"/><Relationship Id="rId10" Type="http://schemas.openxmlformats.org/officeDocument/2006/relationships/hyperlink" Target="https://fnst.ut.ac.ir/en/mainpage"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hyperlink" Target="https://fnst.ut.ac.ir/en/mainpa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2</cp:revision>
  <cp:lastPrinted>2021-04-23T09:00:00Z</cp:lastPrinted>
  <dcterms:created xsi:type="dcterms:W3CDTF">2021-11-04T07:10:00Z</dcterms:created>
  <dcterms:modified xsi:type="dcterms:W3CDTF">2021-11-04T07:10:00Z</dcterms:modified>
</cp:coreProperties>
</file>